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5F8" w:rsidRDefault="000505F8" w:rsidP="006111BB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  <w:bookmarkStart w:id="0" w:name="_GoBack"/>
      <w:bookmarkEnd w:id="0"/>
      <w:r w:rsidRPr="005A2033">
        <w:rPr>
          <w:rFonts w:ascii="Arial" w:hAnsi="Arial" w:cs="Arial"/>
          <w:b/>
          <w:i/>
          <w:sz w:val="16"/>
          <w:szCs w:val="16"/>
        </w:rPr>
        <w:t>ZAŁĄCZNIK NR 1</w:t>
      </w:r>
      <w:r>
        <w:rPr>
          <w:rFonts w:ascii="Arial" w:hAnsi="Arial" w:cs="Arial"/>
          <w:b/>
          <w:i/>
          <w:sz w:val="16"/>
          <w:szCs w:val="16"/>
        </w:rPr>
        <w:t>A.1.</w:t>
      </w:r>
      <w:r w:rsidRPr="005A2033">
        <w:rPr>
          <w:rFonts w:ascii="Arial" w:hAnsi="Arial" w:cs="Arial"/>
          <w:b/>
          <w:i/>
          <w:sz w:val="16"/>
          <w:szCs w:val="16"/>
        </w:rPr>
        <w:t xml:space="preserve"> DO SWZ</w:t>
      </w:r>
    </w:p>
    <w:p w:rsidR="000505F8" w:rsidRPr="005A2033" w:rsidRDefault="000505F8" w:rsidP="006111BB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0505F8" w:rsidRPr="005A2033" w:rsidRDefault="000505F8" w:rsidP="00611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</w:p>
    <w:p w:rsidR="000505F8" w:rsidRPr="005A2033" w:rsidRDefault="000505F8" w:rsidP="00611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SZCZEGÓŁOWY OPIS PRZEDMIOTU ZAMÓWIENIA</w:t>
      </w:r>
    </w:p>
    <w:p w:rsidR="000505F8" w:rsidRPr="005A2033" w:rsidRDefault="000505F8" w:rsidP="00611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</w:p>
    <w:p w:rsidR="000505F8" w:rsidRDefault="000505F8" w:rsidP="00D9428D">
      <w:pPr>
        <w:jc w:val="both"/>
        <w:rPr>
          <w:rFonts w:cs="Arial"/>
          <w:color w:val="000000"/>
          <w:kern w:val="3"/>
          <w:sz w:val="18"/>
          <w:szCs w:val="18"/>
        </w:rPr>
      </w:pPr>
    </w:p>
    <w:p w:rsidR="000505F8" w:rsidRDefault="000505F8" w:rsidP="00D9428D">
      <w:pPr>
        <w:jc w:val="both"/>
      </w:pPr>
      <w:r w:rsidRPr="006111BB">
        <w:rPr>
          <w:rFonts w:cs="Arial"/>
          <w:color w:val="000000"/>
          <w:kern w:val="3"/>
        </w:rPr>
        <w:t>Zadanie nr 1:</w:t>
      </w:r>
      <w:r w:rsidRPr="006111BB">
        <w:t xml:space="preserve"> Dostawa Wirtualnego laboratorium wieloprzedmiotowego </w:t>
      </w:r>
      <w:proofErr w:type="spellStart"/>
      <w:r w:rsidRPr="006111BB">
        <w:t>ClassVR</w:t>
      </w:r>
      <w:proofErr w:type="spellEnd"/>
      <w:r w:rsidRPr="006111BB">
        <w:t xml:space="preserve"> dla 30 uczniów z meblami z zakresu wyposażenia rządowego programu</w:t>
      </w:r>
      <w:r>
        <w:t xml:space="preserve"> „Laboratoria Przyszłości”, wg poniższej specyfikacji.</w:t>
      </w:r>
    </w:p>
    <w:p w:rsidR="000505F8" w:rsidRPr="00D3683A" w:rsidRDefault="000505F8" w:rsidP="00D3683A">
      <w:pPr>
        <w:spacing w:line="276" w:lineRule="auto"/>
        <w:jc w:val="both"/>
        <w:rPr>
          <w:rFonts w:cs="Arial"/>
        </w:rPr>
      </w:pPr>
      <w:r w:rsidRPr="00D3683A">
        <w:rPr>
          <w:rFonts w:cs="Arial"/>
        </w:rPr>
        <w:t>Zadanie obejmuje dostawę pomocy dydaktycznych bezpośrednio do Szkoły Podstawowej nr 3 im. Jana Twardowskiego w Koszalinie, ul. Jabłoniowa 23; 75-679 Koszalin, wraz z wdrożeniem, konfiguracją i instalacją sprzętu, oraz przeszkoleniem kadry Zamawiającego w zakresie obsługi dostarczonych urządzeń</w:t>
      </w:r>
      <w:r>
        <w:rPr>
          <w:rFonts w:cs="Arial"/>
        </w:rPr>
        <w:t>.</w:t>
      </w:r>
    </w:p>
    <w:p w:rsidR="000505F8" w:rsidRPr="00D3683A" w:rsidRDefault="000505F8" w:rsidP="00D9428D">
      <w:pPr>
        <w:jc w:val="both"/>
      </w:pPr>
    </w:p>
    <w:p w:rsidR="000505F8" w:rsidRPr="00D3683A" w:rsidRDefault="000505F8" w:rsidP="00D9428D">
      <w:pPr>
        <w:jc w:val="both"/>
        <w:rPr>
          <w:rFonts w:cs="Arial"/>
          <w:color w:val="000000"/>
          <w:kern w:val="3"/>
        </w:rPr>
      </w:pPr>
    </w:p>
    <w:p w:rsidR="000505F8" w:rsidRPr="008559B3" w:rsidRDefault="000505F8" w:rsidP="00D9428D">
      <w:pPr>
        <w:jc w:val="both"/>
        <w:rPr>
          <w:rFonts w:cs="Arial"/>
          <w:color w:val="000000"/>
          <w:kern w:val="3"/>
          <w:sz w:val="18"/>
          <w:szCs w:val="18"/>
        </w:rPr>
      </w:pPr>
    </w:p>
    <w:tbl>
      <w:tblPr>
        <w:tblW w:w="12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10914"/>
      </w:tblGrid>
      <w:tr w:rsidR="000505F8" w:rsidRPr="008559B3" w:rsidTr="006111BB">
        <w:tc>
          <w:tcPr>
            <w:tcW w:w="1844" w:type="dxa"/>
            <w:vAlign w:val="center"/>
          </w:tcPr>
          <w:p w:rsidR="000505F8" w:rsidRPr="008559B3" w:rsidRDefault="000505F8" w:rsidP="00026F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elementu pracowni</w:t>
            </w:r>
          </w:p>
        </w:tc>
        <w:tc>
          <w:tcPr>
            <w:tcW w:w="10914" w:type="dxa"/>
            <w:vAlign w:val="center"/>
          </w:tcPr>
          <w:p w:rsidR="000505F8" w:rsidRPr="008559B3" w:rsidRDefault="000505F8" w:rsidP="00026F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Wymagane minimalne parametry </w:t>
            </w:r>
            <w:r w:rsidRPr="008559B3">
              <w:rPr>
                <w:sz w:val="18"/>
                <w:szCs w:val="18"/>
              </w:rPr>
              <w:t>techniczne sprzętu</w:t>
            </w:r>
          </w:p>
        </w:tc>
      </w:tr>
      <w:tr w:rsidR="000505F8" w:rsidRPr="00D3683A" w:rsidTr="006111BB">
        <w:trPr>
          <w:trHeight w:val="60"/>
        </w:trPr>
        <w:tc>
          <w:tcPr>
            <w:tcW w:w="1844" w:type="dxa"/>
            <w:vMerge w:val="restart"/>
          </w:tcPr>
          <w:p w:rsidR="000505F8" w:rsidRPr="00897700" w:rsidRDefault="000505F8" w:rsidP="00C35E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Pakiet podstawowy</w:t>
            </w:r>
          </w:p>
        </w:tc>
        <w:tc>
          <w:tcPr>
            <w:tcW w:w="10914" w:type="dxa"/>
          </w:tcPr>
          <w:p w:rsidR="000505F8" w:rsidRDefault="000505F8" w:rsidP="00C847F7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Drukarka 3D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Odkrywajcie druk 3D z łatwością dzięki zintegrowanym ze sobą narzędziom. Interdyscyplinarna pracownia druku 3D wraz z obudową dydaktyczno-metodologiczną przystosowana do pracy stacjonarnej, jak i do edukacji hybrydowej pomoże w szkole stworzyć Laboratorium Przyszłości. W jej skład wchodzą: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Drukarka 3D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Dzięki niej w łatwy sposób wydrukujecie swoje pierwsze trójwymiarowe modele. Posiada intuicyjny interfejs, jest gotowa do pracy po rozpakowaniu, zdalny podgląd wydruku, zintegrowany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slicer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 xml:space="preserve"> oraz łączy się z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WiFi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 xml:space="preserve">. Pole robocze: 20 x 20 x </w:t>
            </w:r>
            <w:smartTag w:uri="urn:schemas-microsoft-com:office:smarttags" w:element="metricconverter">
              <w:smartTagPr>
                <w:attr w:name="ProductID" w:val="18 cm"/>
              </w:smartTagPr>
              <w:r w:rsidRPr="00FF00D2">
                <w:rPr>
                  <w:bCs/>
                  <w:iCs/>
                  <w:sz w:val="18"/>
                  <w:szCs w:val="18"/>
                </w:rPr>
                <w:t>18 cm</w:t>
              </w:r>
            </w:smartTag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Gwarancja 24 miesiące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Serwis i infolinia techniczna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Instrukcje obsługi w języku polskim dostępne w formie cyfrowej i drukowanej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Wdrożenie produktu w placówce (kalibracja, ustawienia, szkolenia)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Możliwość uczestnictwa w szkoleniu on-line</w:t>
            </w:r>
          </w:p>
          <w:p w:rsidR="000505F8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Usługi serwisowe na terenie całej Polski oraz bezpłatna infolinia ze wsparciem od wykwalifikowanych specjalistów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- 10 x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Filamenty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 xml:space="preserve"> PLA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- </w:t>
            </w:r>
            <w:r>
              <w:rPr>
                <w:bCs/>
                <w:iCs/>
                <w:sz w:val="18"/>
                <w:szCs w:val="18"/>
              </w:rPr>
              <w:t>O</w:t>
            </w:r>
            <w:r w:rsidRPr="00FF00D2">
              <w:rPr>
                <w:bCs/>
                <w:iCs/>
                <w:sz w:val="18"/>
                <w:szCs w:val="18"/>
              </w:rPr>
              <w:t>bszerna biblioteka gotowych do druku modeli 3D, która dzięki integracji z 3D pozwoli Wam drukować tysiące edukacyjnych modeli 3D.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-</w:t>
            </w:r>
            <w:r w:rsidRPr="00FF00D2">
              <w:rPr>
                <w:bCs/>
                <w:iCs/>
                <w:sz w:val="18"/>
                <w:szCs w:val="18"/>
              </w:rPr>
              <w:t xml:space="preserve"> Zostańcie mistrzami modelowania 3D niezależnie od tego czy lekcja odbywa się w szkole, czy zdalnie! </w:t>
            </w:r>
            <w:r>
              <w:rPr>
                <w:bCs/>
                <w:iCs/>
                <w:sz w:val="18"/>
                <w:szCs w:val="18"/>
              </w:rPr>
              <w:t>Z</w:t>
            </w:r>
            <w:r w:rsidRPr="00FF00D2">
              <w:rPr>
                <w:bCs/>
                <w:iCs/>
                <w:sz w:val="18"/>
                <w:szCs w:val="18"/>
              </w:rPr>
              <w:t>najdziecie odwzorowanie klocków  i wiele dodatkowych części konstrukcyjnych. Kątownik, śruba, nakrętka  To wszystko możecie dowolnie ze sobą zestawiać w tym wirtualnym kreatorze konstrukcji zintegrowanym z drukarka 3D!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N</w:t>
            </w:r>
            <w:r w:rsidRPr="00FF00D2">
              <w:rPr>
                <w:bCs/>
                <w:iCs/>
                <w:sz w:val="18"/>
                <w:szCs w:val="18"/>
              </w:rPr>
              <w:t>auczycie się podstaw modelowania w przestrzeni 3D. Podobieństwo do popularnej gry komputerowej sprawi, że uczniowie je pokochają! Narzędzie zintegrowane jest z drukarką 3D.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 xml:space="preserve">- </w:t>
            </w:r>
            <w:r w:rsidRPr="00FF00D2">
              <w:rPr>
                <w:bCs/>
                <w:iCs/>
                <w:sz w:val="18"/>
                <w:szCs w:val="18"/>
              </w:rPr>
              <w:t>Wszystko czego potrzebuje nauczyciel, aby przygotować się do fascynującej lekcji rozwijając jednocześnie kompetencje cyfrowe i metodologiczne, znajduje się w: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- 24 e-kursy z zakresu nowoczesnych technologii, nauczania zdalnego i metodologii STEAM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lastRenderedPageBreak/>
              <w:t>- 86 gotowych scenariuszy lekcji na: matematykę, fizykę, przyrodę, geografię, biologię, chemię, technikę, informatykę i nauczanie wczesnoszkolne - zgodne z podstawą programową,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- 86 prezentacji multimedialnych dla uczniów,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karty pracy dla uczniów,</w:t>
            </w:r>
          </w:p>
          <w:p w:rsidR="000505F8" w:rsidRPr="002D347E" w:rsidRDefault="000505F8" w:rsidP="00FF00D2">
            <w:pPr>
              <w:rPr>
                <w:bCs/>
                <w:iCs/>
                <w:sz w:val="18"/>
                <w:szCs w:val="18"/>
                <w:lang w:val="en-US"/>
              </w:rPr>
            </w:pPr>
            <w:r w:rsidRPr="002D347E">
              <w:rPr>
                <w:bCs/>
                <w:iCs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2D347E">
              <w:rPr>
                <w:bCs/>
                <w:iCs/>
                <w:sz w:val="18"/>
                <w:szCs w:val="18"/>
                <w:lang w:val="en-US"/>
              </w:rPr>
              <w:t>zintegrowana</w:t>
            </w:r>
            <w:proofErr w:type="spellEnd"/>
            <w:r w:rsidRPr="002D347E">
              <w:rPr>
                <w:bCs/>
                <w:iCs/>
                <w:sz w:val="18"/>
                <w:szCs w:val="18"/>
                <w:lang w:val="en-US"/>
              </w:rPr>
              <w:t xml:space="preserve"> z Microsoft Teams </w:t>
            </w:r>
            <w:proofErr w:type="spellStart"/>
            <w:r w:rsidRPr="002D347E">
              <w:rPr>
                <w:bCs/>
                <w:iCs/>
                <w:sz w:val="18"/>
                <w:szCs w:val="18"/>
                <w:lang w:val="en-US"/>
              </w:rPr>
              <w:t>i</w:t>
            </w:r>
            <w:proofErr w:type="spellEnd"/>
            <w:r w:rsidRPr="002D347E">
              <w:rPr>
                <w:bCs/>
                <w:iCs/>
                <w:sz w:val="18"/>
                <w:szCs w:val="18"/>
                <w:lang w:val="en-US"/>
              </w:rPr>
              <w:t xml:space="preserve"> Google Classroom. </w:t>
            </w:r>
          </w:p>
        </w:tc>
      </w:tr>
      <w:tr w:rsidR="000505F8" w:rsidRPr="008559B3" w:rsidTr="006111BB">
        <w:trPr>
          <w:trHeight w:val="57"/>
        </w:trPr>
        <w:tc>
          <w:tcPr>
            <w:tcW w:w="1844" w:type="dxa"/>
            <w:vMerge/>
          </w:tcPr>
          <w:p w:rsidR="000505F8" w:rsidRPr="00D3683A" w:rsidRDefault="000505F8" w:rsidP="00C35E5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0914" w:type="dxa"/>
          </w:tcPr>
          <w:p w:rsidR="000505F8" w:rsidRDefault="000505F8" w:rsidP="00C847F7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Zestaw edukacyjny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Arduino</w:t>
            </w:r>
            <w:proofErr w:type="spellEnd"/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P</w:t>
            </w:r>
            <w:r w:rsidRPr="00FF00D2">
              <w:rPr>
                <w:bCs/>
                <w:iCs/>
                <w:sz w:val="18"/>
                <w:szCs w:val="18"/>
              </w:rPr>
              <w:t xml:space="preserve">rojekt promujący wiedzę z zakresu elektroniki i nowoczesnej technologii w rejonach, gdzie dostęp do niej jest ograniczony. Działania programu edukacyjnego opierają się o wspieranie szkół, prowadzenie praktycznych warsztatów oraz tworzenie autorskich zestawów edukacyjnych. Ten wysoce intuicyjny i wygodny zestaw bazujący na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Arduino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 xml:space="preserve"> Uno został opracowany z myślą o początkujących i średnio zaawansowanych adeptach programowania. Dzięki różnorodnym wbudowanym peryferiom jest on atrakcyjny dla użytkowników niezależnie od ich wieku oraz doświadczenia. Jest to doskonałe rozwiązanie dla uczniów i nauczycieli szkół podstawowych, średnich, a także wyższych.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Zestaw uruchomieniowy: edukacyjny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Arduino</w:t>
            </w:r>
            <w:proofErr w:type="spellEnd"/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Komponenty:- A000066</w:t>
            </w:r>
          </w:p>
          <w:p w:rsidR="000505F8" w:rsidRPr="002D347E" w:rsidRDefault="000505F8" w:rsidP="00FF00D2">
            <w:pPr>
              <w:rPr>
                <w:bCs/>
                <w:iCs/>
                <w:sz w:val="18"/>
                <w:szCs w:val="18"/>
                <w:lang w:val="en-US"/>
              </w:rPr>
            </w:pPr>
            <w:r w:rsidRPr="002D347E">
              <w:rPr>
                <w:bCs/>
                <w:iCs/>
                <w:sz w:val="18"/>
                <w:szCs w:val="18"/>
                <w:lang w:val="en-US"/>
              </w:rPr>
              <w:t>- KPS-3227- MCP23008</w:t>
            </w:r>
          </w:p>
          <w:p w:rsidR="000505F8" w:rsidRPr="002D347E" w:rsidRDefault="000505F8" w:rsidP="00FF00D2">
            <w:pPr>
              <w:rPr>
                <w:bCs/>
                <w:iCs/>
                <w:sz w:val="18"/>
                <w:szCs w:val="18"/>
                <w:lang w:val="en-US"/>
              </w:rPr>
            </w:pPr>
            <w:r w:rsidRPr="002D347E">
              <w:rPr>
                <w:bCs/>
                <w:iCs/>
                <w:sz w:val="18"/>
                <w:szCs w:val="18"/>
                <w:lang w:val="en-US"/>
              </w:rPr>
              <w:t>- MCP9701- TSOP2236- WS2818 RGB LED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Wyświetlacz: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- 7-segmentowy- LCD 2x16 znaków- OLED (128x64)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Rodzaj złącza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-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Arduino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 xml:space="preserve"> gniazdo- listwa kołkowa- USB B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zasilające· Interfejs- GPIO,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- I2C-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IrDA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>- SPI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UART- USB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Właściwości:-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buzzer</w:t>
            </w:r>
            <w:proofErr w:type="spellEnd"/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czujnik temperatury- czujnik światła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mikrofon elektretowy- potencjometr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potencjometr do regulacji kontrastu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Zawartość zestawu:- dokumentacja</w:t>
            </w:r>
          </w:p>
          <w:p w:rsidR="000505F8" w:rsidRPr="00FB1484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- kabel USB A - USB B-płyta prototypowa</w:t>
            </w:r>
          </w:p>
        </w:tc>
      </w:tr>
      <w:tr w:rsidR="000505F8" w:rsidRPr="008559B3" w:rsidTr="006111BB">
        <w:trPr>
          <w:trHeight w:val="57"/>
        </w:trPr>
        <w:tc>
          <w:tcPr>
            <w:tcW w:w="1844" w:type="dxa"/>
            <w:vMerge/>
          </w:tcPr>
          <w:p w:rsidR="000505F8" w:rsidRDefault="000505F8" w:rsidP="00C35E55">
            <w:pPr>
              <w:rPr>
                <w:sz w:val="18"/>
                <w:szCs w:val="18"/>
              </w:rPr>
            </w:pPr>
          </w:p>
        </w:tc>
        <w:tc>
          <w:tcPr>
            <w:tcW w:w="10914" w:type="dxa"/>
          </w:tcPr>
          <w:p w:rsidR="000505F8" w:rsidRDefault="000505F8" w:rsidP="00C847F7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Stacja lutownicza HOT AIR z grotem 2w1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Z funkcją regulacji temperatury i cyfrowym wyświetlaczem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LEDowym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>. Konstrukcja ESD -zabezpieczenie przed zbieraniem się ładunku elektrostatycznego.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Parametry minimalne stacji lutowniczej: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Moc: 75W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Napięcie zasilania: 220-240V~50Hz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Zakres temperatur: 200-</w:t>
            </w:r>
            <w:smartTag w:uri="urn:schemas-microsoft-com:office:smarttags" w:element="metricconverter">
              <w:smartTagPr>
                <w:attr w:name="ProductID" w:val="480°C"/>
              </w:smartTagPr>
              <w:r w:rsidRPr="00FF00D2">
                <w:rPr>
                  <w:bCs/>
                  <w:iCs/>
                  <w:sz w:val="18"/>
                  <w:szCs w:val="18"/>
                </w:rPr>
                <w:t>480°C</w:t>
              </w:r>
            </w:smartTag>
            <w:r w:rsidRPr="00FF00D2">
              <w:rPr>
                <w:bCs/>
                <w:iCs/>
                <w:sz w:val="18"/>
                <w:szCs w:val="18"/>
              </w:rPr>
              <w:t xml:space="preserve"> 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Dokładność temperatury: +/- </w:t>
            </w:r>
            <w:smartTag w:uri="urn:schemas-microsoft-com:office:smarttags" w:element="metricconverter">
              <w:smartTagPr>
                <w:attr w:name="ProductID" w:val="1°C"/>
              </w:smartTagPr>
              <w:r w:rsidRPr="00FF00D2">
                <w:rPr>
                  <w:bCs/>
                  <w:iCs/>
                  <w:sz w:val="18"/>
                  <w:szCs w:val="18"/>
                </w:rPr>
                <w:t>1°C</w:t>
              </w:r>
            </w:smartTag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Czas nagrzewania: 15 s do </w:t>
            </w:r>
            <w:smartTag w:uri="urn:schemas-microsoft-com:office:smarttags" w:element="metricconverter">
              <w:smartTagPr>
                <w:attr w:name="ProductID" w:val="350°C"/>
              </w:smartTagPr>
              <w:r w:rsidRPr="00FF00D2">
                <w:rPr>
                  <w:bCs/>
                  <w:iCs/>
                  <w:sz w:val="18"/>
                  <w:szCs w:val="18"/>
                </w:rPr>
                <w:t>350°C</w:t>
              </w:r>
            </w:smartTag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Parametry minimalne stacji hot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air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>: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Moc: 750W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Napięcie zasilania: 220-240V~50Hz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Zakres temperatur: 100-</w:t>
            </w:r>
            <w:smartTag w:uri="urn:schemas-microsoft-com:office:smarttags" w:element="metricconverter">
              <w:smartTagPr>
                <w:attr w:name="ProductID" w:val="480°C"/>
              </w:smartTagPr>
              <w:r w:rsidRPr="00FF00D2">
                <w:rPr>
                  <w:bCs/>
                  <w:iCs/>
                  <w:sz w:val="18"/>
                  <w:szCs w:val="18"/>
                </w:rPr>
                <w:t>480°C</w:t>
              </w:r>
            </w:smartTag>
            <w:r w:rsidRPr="00FF00D2">
              <w:rPr>
                <w:bCs/>
                <w:iCs/>
                <w:sz w:val="18"/>
                <w:szCs w:val="18"/>
              </w:rPr>
              <w:t xml:space="preserve"> 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Dokładność temperatury: +/- </w:t>
            </w:r>
            <w:smartTag w:uri="urn:schemas-microsoft-com:office:smarttags" w:element="metricconverter">
              <w:smartTagPr>
                <w:attr w:name="ProductID" w:val="2°C"/>
              </w:smartTagPr>
              <w:r w:rsidRPr="00FF00D2">
                <w:rPr>
                  <w:bCs/>
                  <w:iCs/>
                  <w:sz w:val="18"/>
                  <w:szCs w:val="18"/>
                </w:rPr>
                <w:t>2°C</w:t>
              </w:r>
            </w:smartTag>
            <w:r w:rsidRPr="00FF00D2">
              <w:rPr>
                <w:bCs/>
                <w:iCs/>
                <w:sz w:val="18"/>
                <w:szCs w:val="18"/>
              </w:rPr>
              <w:t xml:space="preserve"> 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Przepływ powietrza 120 l/min</w:t>
            </w:r>
          </w:p>
          <w:p w:rsidR="000505F8" w:rsidRPr="00FB1484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lastRenderedPageBreak/>
              <w:t xml:space="preserve">· Czas nagrzewania: 10 s do </w:t>
            </w:r>
            <w:smartTag w:uri="urn:schemas-microsoft-com:office:smarttags" w:element="metricconverter">
              <w:smartTagPr>
                <w:attr w:name="ProductID" w:val="350°C"/>
              </w:smartTagPr>
              <w:r w:rsidRPr="00FF00D2">
                <w:rPr>
                  <w:bCs/>
                  <w:iCs/>
                  <w:sz w:val="18"/>
                  <w:szCs w:val="18"/>
                </w:rPr>
                <w:t>350°C</w:t>
              </w:r>
            </w:smartTag>
          </w:p>
        </w:tc>
      </w:tr>
      <w:tr w:rsidR="000505F8" w:rsidRPr="008559B3" w:rsidTr="006111BB">
        <w:trPr>
          <w:trHeight w:val="57"/>
        </w:trPr>
        <w:tc>
          <w:tcPr>
            <w:tcW w:w="1844" w:type="dxa"/>
            <w:vMerge/>
          </w:tcPr>
          <w:p w:rsidR="000505F8" w:rsidRDefault="000505F8" w:rsidP="00C35E55">
            <w:pPr>
              <w:rPr>
                <w:sz w:val="18"/>
                <w:szCs w:val="18"/>
              </w:rPr>
            </w:pPr>
          </w:p>
        </w:tc>
        <w:tc>
          <w:tcPr>
            <w:tcW w:w="10914" w:type="dxa"/>
          </w:tcPr>
          <w:p w:rsidR="000505F8" w:rsidRDefault="000505F8" w:rsidP="00C847F7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Aparat fotograficzny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Parametry minimalne: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Przetwornik obrazu: CMOS typu 1,0" (13,2 x </w:t>
            </w:r>
            <w:smartTag w:uri="urn:schemas-microsoft-com:office:smarttags" w:element="metricconverter">
              <w:smartTagPr>
                <w:attr w:name="ProductID" w:val="8,8 mm"/>
              </w:smartTagPr>
              <w:r w:rsidRPr="00FF00D2">
                <w:rPr>
                  <w:bCs/>
                  <w:iCs/>
                  <w:sz w:val="18"/>
                  <w:szCs w:val="18"/>
                </w:rPr>
                <w:t>8,8 mm</w:t>
              </w:r>
            </w:smartTag>
            <w:r w:rsidRPr="00FF00D2">
              <w:rPr>
                <w:bCs/>
                <w:iCs/>
                <w:sz w:val="18"/>
                <w:szCs w:val="18"/>
              </w:rPr>
              <w:t>), współczynnik kształtu 3:2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Piksele: około 20,1 megapiksela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Obiektyw: ZEISS złożony z 10 elementów w 9 grupach (9 soczewek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asferycznych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>, w tym soczewka AA)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Wartość F (maksymalna przysłona): F1,8 (szeroki kąt) – 2,8 (teleobiektyw)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Filtr ND: automatyczny / włączony (3 ustawienia) / wyłączony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Ogniskowa: f = 9,4–25,7 mm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Kat widzenia: 84° – 34° (24–70 mm)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Zakres ustawienia ostrości: AF (szeroki kąt: około </w:t>
            </w:r>
            <w:smartTag w:uri="urn:schemas-microsoft-com:office:smarttags" w:element="metricconverter">
              <w:smartTagPr>
                <w:attr w:name="ProductID" w:val="5 cm"/>
              </w:smartTagPr>
              <w:r w:rsidRPr="00FF00D2">
                <w:rPr>
                  <w:bCs/>
                  <w:iCs/>
                  <w:sz w:val="18"/>
                  <w:szCs w:val="18"/>
                </w:rPr>
                <w:t>5 cm</w:t>
              </w:r>
            </w:smartTag>
            <w:r w:rsidRPr="00FF00D2">
              <w:rPr>
                <w:bCs/>
                <w:iCs/>
                <w:sz w:val="18"/>
                <w:szCs w:val="18"/>
              </w:rPr>
              <w:t xml:space="preserve"> – nieskończoność, teleobiektyw: około 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FF00D2">
                <w:rPr>
                  <w:bCs/>
                  <w:iCs/>
                  <w:sz w:val="18"/>
                  <w:szCs w:val="18"/>
                </w:rPr>
                <w:t>30 cm</w:t>
              </w:r>
            </w:smartTag>
            <w:r w:rsidRPr="00FF00D2">
              <w:rPr>
                <w:bCs/>
                <w:iCs/>
                <w:sz w:val="18"/>
                <w:szCs w:val="18"/>
              </w:rPr>
              <w:t xml:space="preserve"> – nieskończoność)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Zoom optyczny: 2,7x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Clear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 xml:space="preserve"> image zoom (FOTOGRAFIA): 20M: około 5,8x / 10M: około 8,2x / 5,0M: około 11x / VGA: około 44x</w:t>
            </w:r>
          </w:p>
          <w:p w:rsidR="000505F8" w:rsidRPr="002D347E" w:rsidRDefault="000505F8" w:rsidP="00FF00D2">
            <w:pPr>
              <w:rPr>
                <w:bCs/>
                <w:iCs/>
                <w:sz w:val="18"/>
                <w:szCs w:val="18"/>
                <w:lang w:val="en-US"/>
              </w:rPr>
            </w:pPr>
            <w:r w:rsidRPr="002D347E">
              <w:rPr>
                <w:bCs/>
                <w:iCs/>
                <w:sz w:val="18"/>
                <w:szCs w:val="18"/>
                <w:lang w:val="en-US"/>
              </w:rPr>
              <w:t xml:space="preserve">· Clear image zoom (FILM): 4K: 4,35x, HD: </w:t>
            </w:r>
            <w:proofErr w:type="spellStart"/>
            <w:r w:rsidRPr="002D347E">
              <w:rPr>
                <w:bCs/>
                <w:iCs/>
                <w:sz w:val="18"/>
                <w:szCs w:val="18"/>
                <w:lang w:val="en-US"/>
              </w:rPr>
              <w:t>około</w:t>
            </w:r>
            <w:proofErr w:type="spellEnd"/>
            <w:r w:rsidRPr="002D347E">
              <w:rPr>
                <w:bCs/>
                <w:iCs/>
                <w:sz w:val="18"/>
                <w:szCs w:val="18"/>
                <w:lang w:val="en-US"/>
              </w:rPr>
              <w:t xml:space="preserve"> 5,8x 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Zoom cyfrowy (FOTOGRAFIE): 20M: około 11x; 10M: około 16x; 5.0M: około 23x; VGA: około 44x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Zoom cyfrowy (FILMY): około 11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Ekran: </w:t>
            </w:r>
            <w:smartTag w:uri="urn:schemas-microsoft-com:office:smarttags" w:element="metricconverter">
              <w:smartTagPr>
                <w:attr w:name="ProductID" w:val="7,5 cm"/>
              </w:smartTagPr>
              <w:r w:rsidRPr="00FF00D2">
                <w:rPr>
                  <w:bCs/>
                  <w:iCs/>
                  <w:sz w:val="18"/>
                  <w:szCs w:val="18"/>
                </w:rPr>
                <w:t>7,5 cm</w:t>
              </w:r>
            </w:smartTag>
            <w:r w:rsidRPr="00FF00D2">
              <w:rPr>
                <w:bCs/>
                <w:iCs/>
                <w:sz w:val="18"/>
                <w:szCs w:val="18"/>
              </w:rPr>
              <w:t xml:space="preserve"> (3,0") (4:3) / 921 600 punktów /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Xtra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 xml:space="preserve"> Fine / TFT LCD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Regulacja kąta: Kąt otwarcia: około 176°, kąt obrotu: około 270°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Wspomaganie MF przez powiększenie obrazu: 5.3x, 10.7x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Panel dotykowy: tak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Procesor obrazu: tak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Steadyshot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 xml:space="preserve"> (ZDJĘCIE): optyka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Stadyshot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 xml:space="preserve"> (FILM): tak (optyczny z kompensacją elektroniczną, kompensacja przechyłu)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Sposób nastawiania ostrości: szybki, hybrydowy system AF (AF z detekcją fazy/AF z detekcją kontrastu)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Tryb ostrości: pojedynczy AF, automatyczny AF, ciągły AF, DMF (bezpośrednia ręczna regulacja ostrości), ręczny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Strefa wyznaczania ostrości: Szeroki (315 pól (AF z wykrywaniem fazy) / 425 pól (AF z wykrywaniem kontrastu)), strefa, centralny, elastyczny punktowy (mały/średni/duży), rozszerzany elastyczny punktowy, śledzenie (szerokie, strefa, środek, elastyczne punktowe (mały/średni/duży), rozszerzane elastyczne punktowe)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Śledzenie obiektów: tak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Eye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 xml:space="preserve"> AF: [Fotografie] Człowiek (wybór lewego/prawego oka) / Zwierzę, [Filmy] Człowiek (wybór lewego/prawego oka)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Tryb pomiaru światła: Wielosegmentowy, centralnie ważony, punktowy, uśrednienie wartości całego obszaru, jasny obszar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Kompensacja ekspozycji: +/-3,0 EV, co 1/3 EV</w:t>
            </w:r>
          </w:p>
          <w:p w:rsidR="000505F8" w:rsidRPr="00FB1484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Czułość ISO (FOTOGRAFIA): Automatyczna (ISO 100–12 800, możliwość wyboru górnej/dolnej granicy), 100/125/160/200/250/320/400/500/640/800/1000/1250/1600/2000/2500/3200/4000/5000/6400/8000/10 000/12 800 (z rozszerzeniem do ISO 64/80), wieloklatkowa redukcja szumów: automatyczna (ISO 100–12 800), 100/200/400/800/1600/3200/6400/12 800/25 600</w:t>
            </w:r>
          </w:p>
        </w:tc>
      </w:tr>
      <w:tr w:rsidR="000505F8" w:rsidRPr="008559B3" w:rsidTr="006111BB">
        <w:trPr>
          <w:trHeight w:val="57"/>
        </w:trPr>
        <w:tc>
          <w:tcPr>
            <w:tcW w:w="1844" w:type="dxa"/>
            <w:vMerge/>
          </w:tcPr>
          <w:p w:rsidR="000505F8" w:rsidRDefault="000505F8" w:rsidP="00C35E55">
            <w:pPr>
              <w:rPr>
                <w:sz w:val="18"/>
                <w:szCs w:val="18"/>
              </w:rPr>
            </w:pPr>
          </w:p>
        </w:tc>
        <w:tc>
          <w:tcPr>
            <w:tcW w:w="10914" w:type="dxa"/>
          </w:tcPr>
          <w:p w:rsidR="000505F8" w:rsidRDefault="000505F8" w:rsidP="00C847F7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Statyw do aparatu i kamery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Parametry minimalne: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Zastosowanie</w:t>
            </w:r>
            <w:r>
              <w:rPr>
                <w:bCs/>
                <w:iCs/>
                <w:sz w:val="18"/>
                <w:szCs w:val="18"/>
              </w:rPr>
              <w:t xml:space="preserve"> </w:t>
            </w:r>
            <w:r w:rsidRPr="00FF00D2">
              <w:rPr>
                <w:bCs/>
                <w:iCs/>
                <w:sz w:val="18"/>
                <w:szCs w:val="18"/>
              </w:rPr>
              <w:t>Foto, Video 3D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Pasmo: 1/4" (</w:t>
            </w:r>
            <w:smartTag w:uri="urn:schemas-microsoft-com:office:smarttags" w:element="metricconverter">
              <w:smartTagPr>
                <w:attr w:name="ProductID" w:val="6.4 mm"/>
              </w:smartTagPr>
              <w:r w:rsidRPr="00FF00D2">
                <w:rPr>
                  <w:bCs/>
                  <w:iCs/>
                  <w:sz w:val="18"/>
                  <w:szCs w:val="18"/>
                </w:rPr>
                <w:t>6.4 mm</w:t>
              </w:r>
            </w:smartTag>
            <w:r w:rsidRPr="00FF00D2">
              <w:rPr>
                <w:bCs/>
                <w:iCs/>
                <w:sz w:val="18"/>
                <w:szCs w:val="18"/>
              </w:rPr>
              <w:t>)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Dodatkowa funkcja: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Leveling</w:t>
            </w:r>
            <w:proofErr w:type="spellEnd"/>
            <w:r w:rsidRPr="00FF00D2">
              <w:rPr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device</w:t>
            </w:r>
            <w:proofErr w:type="spellEnd"/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Głowica statywu: 3D: 3-Way </w:t>
            </w:r>
            <w:proofErr w:type="spellStart"/>
            <w:r w:rsidRPr="00FF00D2">
              <w:rPr>
                <w:bCs/>
                <w:iCs/>
                <w:sz w:val="18"/>
                <w:szCs w:val="18"/>
              </w:rPr>
              <w:t>Head</w:t>
            </w:r>
            <w:proofErr w:type="spellEnd"/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Maksymalne obciążenie: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FF00D2">
                <w:rPr>
                  <w:bCs/>
                  <w:iCs/>
                  <w:sz w:val="18"/>
                  <w:szCs w:val="18"/>
                </w:rPr>
                <w:t>500 g</w:t>
              </w:r>
            </w:smartTag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Materiał: Aluminium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lastRenderedPageBreak/>
              <w:t>· Noga statywu: 4-częściowy (3x rozciągany)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Uchwyt: brak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Gumowe stopki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Maks. grubość profilu: </w:t>
            </w:r>
            <w:smartTag w:uri="urn:schemas-microsoft-com:office:smarttags" w:element="metricconverter">
              <w:smartTagPr>
                <w:attr w:name="ProductID" w:val="16,8 mm"/>
              </w:smartTagPr>
              <w:r w:rsidRPr="00FF00D2">
                <w:rPr>
                  <w:bCs/>
                  <w:iCs/>
                  <w:sz w:val="18"/>
                  <w:szCs w:val="18"/>
                </w:rPr>
                <w:t>16,8 mm</w:t>
              </w:r>
            </w:smartTag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Regulowana wysokość: 36,5 </w:t>
            </w:r>
            <w:smartTag w:uri="urn:schemas-microsoft-com:office:smarttags" w:element="metricconverter">
              <w:smartTagPr>
                <w:attr w:name="ProductID" w:val="-106,5 cm"/>
              </w:smartTagPr>
              <w:r w:rsidRPr="00FF00D2">
                <w:rPr>
                  <w:bCs/>
                  <w:iCs/>
                  <w:sz w:val="18"/>
                  <w:szCs w:val="18"/>
                </w:rPr>
                <w:t>-106,5 cm</w:t>
              </w:r>
            </w:smartTag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Regulacja wysokości kolumny środkowej: ręczna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 xml:space="preserve">· Waga: </w:t>
            </w:r>
            <w:smartTag w:uri="urn:schemas-microsoft-com:office:smarttags" w:element="metricconverter">
              <w:smartTagPr>
                <w:attr w:name="ProductID" w:val="520 g"/>
              </w:smartTagPr>
              <w:r w:rsidRPr="00FF00D2">
                <w:rPr>
                  <w:bCs/>
                  <w:iCs/>
                  <w:sz w:val="18"/>
                  <w:szCs w:val="18"/>
                </w:rPr>
                <w:t>520 g</w:t>
              </w:r>
            </w:smartTag>
          </w:p>
          <w:p w:rsidR="000505F8" w:rsidRPr="00FB1484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Gwarancja 2 lata</w:t>
            </w:r>
          </w:p>
        </w:tc>
      </w:tr>
      <w:tr w:rsidR="000505F8" w:rsidRPr="008559B3" w:rsidTr="006111BB">
        <w:trPr>
          <w:trHeight w:val="57"/>
        </w:trPr>
        <w:tc>
          <w:tcPr>
            <w:tcW w:w="1844" w:type="dxa"/>
            <w:vMerge/>
          </w:tcPr>
          <w:p w:rsidR="000505F8" w:rsidRDefault="000505F8" w:rsidP="00C35E55">
            <w:pPr>
              <w:rPr>
                <w:sz w:val="18"/>
                <w:szCs w:val="18"/>
              </w:rPr>
            </w:pPr>
          </w:p>
        </w:tc>
        <w:tc>
          <w:tcPr>
            <w:tcW w:w="10914" w:type="dxa"/>
          </w:tcPr>
          <w:p w:rsidR="000505F8" w:rsidRDefault="000505F8" w:rsidP="00C847F7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Zestaw lamp światła ciągłego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Zestaw służy do oświetlania małych namiotów bezcieniowych lub fotografowania przedmiotów na stole bezcieniowym oraz niewielkich przedmiotów.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Parametry minimalne: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2 x świetlówka o mocy: 35 W (odpowiednik 150 W)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Temperatura barwowa świetlówek: 5500 K</w:t>
            </w:r>
          </w:p>
          <w:p w:rsidR="000505F8" w:rsidRPr="00FF00D2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Współczynnik odwzorowania barw świetlówek: &gt; 90 Ra</w:t>
            </w:r>
          </w:p>
          <w:p w:rsidR="000505F8" w:rsidRPr="00FB1484" w:rsidRDefault="000505F8" w:rsidP="00FF00D2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· Regulowana wysokość: 28-</w:t>
            </w:r>
            <w:smartTag w:uri="urn:schemas-microsoft-com:office:smarttags" w:element="metricconverter">
              <w:smartTagPr>
                <w:attr w:name="ProductID" w:val="44 cm"/>
              </w:smartTagPr>
              <w:r w:rsidRPr="00FF00D2">
                <w:rPr>
                  <w:bCs/>
                  <w:iCs/>
                  <w:sz w:val="18"/>
                  <w:szCs w:val="18"/>
                </w:rPr>
                <w:t>44 cm</w:t>
              </w:r>
            </w:smartTag>
          </w:p>
        </w:tc>
      </w:tr>
      <w:tr w:rsidR="000505F8" w:rsidRPr="008559B3" w:rsidTr="006111BB">
        <w:trPr>
          <w:trHeight w:val="57"/>
        </w:trPr>
        <w:tc>
          <w:tcPr>
            <w:tcW w:w="1844" w:type="dxa"/>
            <w:vMerge/>
          </w:tcPr>
          <w:p w:rsidR="000505F8" w:rsidRDefault="000505F8" w:rsidP="00C35E55">
            <w:pPr>
              <w:rPr>
                <w:sz w:val="18"/>
                <w:szCs w:val="18"/>
              </w:rPr>
            </w:pPr>
          </w:p>
        </w:tc>
        <w:tc>
          <w:tcPr>
            <w:tcW w:w="10914" w:type="dxa"/>
          </w:tcPr>
          <w:p w:rsidR="000505F8" w:rsidRDefault="000505F8" w:rsidP="00C847F7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Mikrofon kierunkowy</w:t>
            </w:r>
            <w:r>
              <w:rPr>
                <w:bCs/>
                <w:iCs/>
                <w:sz w:val="18"/>
                <w:szCs w:val="18"/>
              </w:rPr>
              <w:t xml:space="preserve"> </w:t>
            </w:r>
          </w:p>
          <w:p w:rsidR="000505F8" w:rsidRPr="00FB1484" w:rsidRDefault="000505F8" w:rsidP="00C847F7">
            <w:pPr>
              <w:rPr>
                <w:bCs/>
                <w:iCs/>
                <w:sz w:val="18"/>
                <w:szCs w:val="18"/>
              </w:rPr>
            </w:pPr>
            <w:r w:rsidRPr="00FF00D2">
              <w:rPr>
                <w:bCs/>
                <w:iCs/>
                <w:sz w:val="18"/>
                <w:szCs w:val="18"/>
              </w:rPr>
              <w:t>Kompaktowy kierunkowy mikrofon pojemnościowy, który zapewnia doskonałe nagrania dźwiękowe do wideo. Zintegrowany uchwyt tłumika pomaga uniknąć hałasu przenoszonego mechanicznie. Dołączone kable z dwoma wyjściami TRS i TRRS umożliwiają nagrywanie dźwięku zarówno za pomocą lustrzanek cyfrowych, jak i smartfonów.</w:t>
            </w:r>
          </w:p>
        </w:tc>
      </w:tr>
      <w:tr w:rsidR="000505F8" w:rsidRPr="008559B3" w:rsidTr="006111BB">
        <w:trPr>
          <w:trHeight w:val="57"/>
        </w:trPr>
        <w:tc>
          <w:tcPr>
            <w:tcW w:w="1844" w:type="dxa"/>
            <w:vMerge/>
          </w:tcPr>
          <w:p w:rsidR="000505F8" w:rsidRDefault="000505F8" w:rsidP="00C35E55">
            <w:pPr>
              <w:rPr>
                <w:sz w:val="18"/>
                <w:szCs w:val="18"/>
              </w:rPr>
            </w:pPr>
          </w:p>
        </w:tc>
        <w:tc>
          <w:tcPr>
            <w:tcW w:w="10914" w:type="dxa"/>
          </w:tcPr>
          <w:p w:rsidR="000505F8" w:rsidRDefault="000505F8" w:rsidP="00C847F7">
            <w:pPr>
              <w:rPr>
                <w:bCs/>
                <w:iCs/>
                <w:sz w:val="18"/>
                <w:szCs w:val="18"/>
              </w:rPr>
            </w:pPr>
            <w:proofErr w:type="spellStart"/>
            <w:r w:rsidRPr="00FF00D2">
              <w:rPr>
                <w:bCs/>
                <w:iCs/>
                <w:sz w:val="18"/>
                <w:szCs w:val="18"/>
              </w:rPr>
              <w:t>Mikroport</w:t>
            </w:r>
            <w:proofErr w:type="spellEnd"/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 xml:space="preserve">Niezwykle kompaktowy, lekki i łatwy w użyciu system mikrofonów bezprzewodowych do lustrzanek cyfrowych, kamer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bezlusterkowych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i kamer wideo lub urządzeń mobilnych, który zapewnia szczegółowy, nadający się do emisji dźwięk.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 xml:space="preserve">Zaczep do paska na odbiorniku służy jako uchwyt na stopkę aparatu do łatwego mocowania, dołączone są dwa kable wyjściowe: TRS do kamer i TRRS do smartfonów lub tabletów. Nadajnik przypinany ma świetnie brzmiący wbudowany mikrofon i jest na tyle mały i lekki, że można go przymocować do koszuli i odzieży. Możesz też użyć dołączonego profesjonalnego mikrofonu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lavalier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SR-M1.</w:t>
            </w:r>
          </w:p>
          <w:p w:rsidR="000505F8" w:rsidRPr="00FB1484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 xml:space="preserve">Do użytkowania nie jest wymagana wiedza techniczna na temat technologii audio. </w:t>
            </w:r>
            <w:r>
              <w:rPr>
                <w:bCs/>
                <w:iCs/>
                <w:sz w:val="18"/>
                <w:szCs w:val="18"/>
              </w:rPr>
              <w:t>D</w:t>
            </w:r>
            <w:r w:rsidRPr="00BA4495">
              <w:rPr>
                <w:bCs/>
                <w:iCs/>
                <w:sz w:val="18"/>
                <w:szCs w:val="18"/>
              </w:rPr>
              <w:t>ziała w wolnym od zakłóceń paśmie 2,4 GHz i automatycznie przeskakuje do wolnych kanałów, aby uniknąć zakłóceń statycznych i awarii dźwięku.</w:t>
            </w:r>
          </w:p>
        </w:tc>
      </w:tr>
      <w:tr w:rsidR="000505F8" w:rsidRPr="008559B3" w:rsidTr="006111BB">
        <w:trPr>
          <w:trHeight w:val="57"/>
        </w:trPr>
        <w:tc>
          <w:tcPr>
            <w:tcW w:w="1844" w:type="dxa"/>
            <w:vMerge/>
          </w:tcPr>
          <w:p w:rsidR="000505F8" w:rsidRDefault="000505F8" w:rsidP="00C35E55">
            <w:pPr>
              <w:rPr>
                <w:sz w:val="18"/>
                <w:szCs w:val="18"/>
              </w:rPr>
            </w:pPr>
          </w:p>
        </w:tc>
        <w:tc>
          <w:tcPr>
            <w:tcW w:w="10914" w:type="dxa"/>
          </w:tcPr>
          <w:p w:rsidR="000505F8" w:rsidRDefault="000505F8" w:rsidP="00C847F7">
            <w:pPr>
              <w:rPr>
                <w:bCs/>
                <w:iCs/>
                <w:sz w:val="18"/>
                <w:szCs w:val="18"/>
              </w:rPr>
            </w:pPr>
            <w:proofErr w:type="spellStart"/>
            <w:r w:rsidRPr="00BA4495">
              <w:rPr>
                <w:bCs/>
                <w:iCs/>
                <w:sz w:val="18"/>
                <w:szCs w:val="18"/>
              </w:rPr>
              <w:t>Gimbal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do aparatu fotograficznego i kamery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 xml:space="preserve">Kompaktowy stabilizator dla aparatów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bezlusterkowych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i DSLR cechuje się składaną konstrukcją i intuicyjnym funkcjami, dając nowe możliwości twórcom wszelkiej treści video. Składana konstrukcja urządzenia nie tylko ułatwia jego transport i przechowywanie, ale też zapewnia rozszerzone możliwości nagrywania. Tryb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SuperSmooth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wyrównuje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mikrodrgania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i zwiększa moment obrotowy, stabilizując nawet 100 mm obiektywy zmiennoogniskowe. Przednie pokrętło gwarantuje precyzyjne ustawienie ostrości niezależnie od sytuacji. Dwuwarstwowa płyta montażowa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Manfrotto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+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Arca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jest kompatybilna ze sprzętem popularnych marek. Przełącz się na tryb portretowy za pomocą jednego dotknięcia, aby zdobyć profesjonalny materiał do swoich treści w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social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mediach. Wbudowany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ActiveTrack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3.0 sprawia, że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gimbalwykorzystuje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sygnał źródłowy z kamery, aby śledzić nagrywany obiekt.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>Akcesoria zawarte w zestawie: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 xml:space="preserve">·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Gimbal</w:t>
            </w:r>
            <w:proofErr w:type="spellEnd"/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>· Statyw plastikowy· Płytka montażowa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>· Podpora obiektywu· Podwyższenie aparatu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>· Kabel zasilający USB-C (40cm)</w:t>
            </w:r>
          </w:p>
          <w:p w:rsidR="000505F8" w:rsidRPr="002D347E" w:rsidRDefault="000505F8" w:rsidP="00BA4495">
            <w:pPr>
              <w:rPr>
                <w:bCs/>
                <w:iCs/>
                <w:sz w:val="18"/>
                <w:szCs w:val="18"/>
                <w:lang w:val="en-US"/>
              </w:rPr>
            </w:pPr>
            <w:r w:rsidRPr="002D347E">
              <w:rPr>
                <w:bCs/>
                <w:iCs/>
                <w:sz w:val="18"/>
                <w:szCs w:val="18"/>
                <w:lang w:val="en-US"/>
              </w:rPr>
              <w:t xml:space="preserve">· </w:t>
            </w:r>
            <w:proofErr w:type="spellStart"/>
            <w:r w:rsidRPr="002D347E">
              <w:rPr>
                <w:bCs/>
                <w:iCs/>
                <w:sz w:val="18"/>
                <w:szCs w:val="18"/>
                <w:lang w:val="en-US"/>
              </w:rPr>
              <w:t>Kabel</w:t>
            </w:r>
            <w:proofErr w:type="spellEnd"/>
            <w:r w:rsidRPr="002D347E">
              <w:rPr>
                <w:bCs/>
                <w:iCs/>
                <w:sz w:val="18"/>
                <w:szCs w:val="18"/>
                <w:lang w:val="en-US"/>
              </w:rPr>
              <w:t xml:space="preserve"> MCC: USB-C, Sony Multi, Micro-USB, Mini-USB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>· Zapinany pasek x 2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>· Śruba montażowa D-Ring 1/4" x2· Śruba 1/4"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lastRenderedPageBreak/>
              <w:t>Specyfikacja techniczna: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>· Przetestowany udźwig: 3,0 kg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 xml:space="preserve">· Maksymalna prędkość kątowa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gimbala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przy sterowaniu ręcznym: Oś Pan: 360°/s, Oś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Tilt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: 360°/s, Oś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Roll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>: 360°/s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 xml:space="preserve">· Punkty końcowe: Oś obrotu Pan: 360° pełen zakres, Oś obrotu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Roll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: -240° do +95°, Oś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Tilt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>: -112° do +214°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>· Częstotliwość pracy: 2.4000-2.4835 GHz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 xml:space="preserve">· Moc nadajnika: &lt; 8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dBm</w:t>
            </w:r>
            <w:proofErr w:type="spellEnd"/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>· Temperatura pracy: -20° do 45° C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 xml:space="preserve">· Mocowania akcesoriów: mocowanie w standardzie NATO, otwór mocujący M4, otwór na śrubę 1/4”-20, zimna stopka, port transmisji obrazu/ silnika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follow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focus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(USB-C), port RSS (USB-C), port silnika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follow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focus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(USB-C)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 xml:space="preserve">· Akumulator: model: RB2-3400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mAh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-7.2 V, rodzaj ogniw: 18650 2S, pojemność: 3400mAh, energia: 24.48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Wh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>, maksymalny czas pracy: 14 godzin, czas ładowania: ok. 2 godziny przy użyciu szybkiej ładowarki 18W(protokoły PD i QC 2.0), zalecana temperatura ładowania: 5° do 40° C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>· Połączenie: Bluetooth 5.0; USB-C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>· Wspierane mobilne systemy operacyjne: iOS 11 lub wyższy; Android 7.0 lub wyższy</w:t>
            </w:r>
          </w:p>
          <w:p w:rsidR="000505F8" w:rsidRPr="00BA4495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 xml:space="preserve">· Wymiary: złożony: 26 × 21 × 7,5 cm (z uchwytem), rozłożony: 40 × 18,5 × 17,5 cm (z uchwytem, bez rozszerzonego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gripa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>/ statywu)</w:t>
            </w:r>
          </w:p>
          <w:p w:rsidR="000505F8" w:rsidRPr="00FB1484" w:rsidRDefault="000505F8" w:rsidP="00BA4495">
            <w:pPr>
              <w:rPr>
                <w:bCs/>
                <w:iCs/>
                <w:sz w:val="18"/>
                <w:szCs w:val="18"/>
              </w:rPr>
            </w:pPr>
            <w:r w:rsidRPr="00BA4495">
              <w:rPr>
                <w:bCs/>
                <w:iCs/>
                <w:sz w:val="18"/>
                <w:szCs w:val="18"/>
              </w:rPr>
              <w:t xml:space="preserve">· Waga: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gimbal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: ok. 1216 g (z akumulatorem, bez płytki montażowej),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szybkozłączka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 xml:space="preserve"> (Dolna/Górna) ok. 102 g, rozszerzony </w:t>
            </w:r>
            <w:proofErr w:type="spellStart"/>
            <w:r w:rsidRPr="00BA4495">
              <w:rPr>
                <w:bCs/>
                <w:iCs/>
                <w:sz w:val="18"/>
                <w:szCs w:val="18"/>
              </w:rPr>
              <w:t>Grip</w:t>
            </w:r>
            <w:proofErr w:type="spellEnd"/>
            <w:r w:rsidRPr="00BA4495">
              <w:rPr>
                <w:bCs/>
                <w:iCs/>
                <w:sz w:val="18"/>
                <w:szCs w:val="18"/>
              </w:rPr>
              <w:t>/Statyw (Metalowy): ok. 226 g</w:t>
            </w:r>
          </w:p>
        </w:tc>
      </w:tr>
      <w:tr w:rsidR="000505F8" w:rsidRPr="008559B3" w:rsidTr="006111BB">
        <w:trPr>
          <w:trHeight w:val="57"/>
        </w:trPr>
        <w:tc>
          <w:tcPr>
            <w:tcW w:w="1844" w:type="dxa"/>
            <w:vMerge/>
          </w:tcPr>
          <w:p w:rsidR="000505F8" w:rsidRDefault="000505F8" w:rsidP="00C35E55">
            <w:pPr>
              <w:rPr>
                <w:sz w:val="18"/>
                <w:szCs w:val="18"/>
              </w:rPr>
            </w:pPr>
          </w:p>
        </w:tc>
        <w:tc>
          <w:tcPr>
            <w:tcW w:w="10914" w:type="dxa"/>
          </w:tcPr>
          <w:p w:rsidR="000505F8" w:rsidRDefault="000505F8" w:rsidP="00BA44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Notebook do drukarki 3D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Ekran TFT 15,6” LED HD o rozdzielczości 1980 x 1080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 xml:space="preserve">Procesor czterordzeniowy uzyskujący wynik co najmniej </w:t>
            </w:r>
            <w:r>
              <w:rPr>
                <w:sz w:val="18"/>
                <w:szCs w:val="18"/>
              </w:rPr>
              <w:t>40</w:t>
            </w:r>
            <w:r w:rsidRPr="00401914">
              <w:rPr>
                <w:sz w:val="18"/>
                <w:szCs w:val="18"/>
              </w:rPr>
              <w:t xml:space="preserve">00 punktów w teście </w:t>
            </w:r>
            <w:proofErr w:type="spellStart"/>
            <w:r w:rsidRPr="00401914">
              <w:rPr>
                <w:sz w:val="18"/>
                <w:szCs w:val="18"/>
              </w:rPr>
              <w:t>Passmark</w:t>
            </w:r>
            <w:proofErr w:type="spellEnd"/>
            <w:r w:rsidRPr="00401914">
              <w:rPr>
                <w:sz w:val="18"/>
                <w:szCs w:val="18"/>
              </w:rPr>
              <w:t xml:space="preserve"> - CPU Mark według wyników procesorów publikowanych na stronie http://www.cpubenchmark.net/cpu_list.php</w:t>
            </w:r>
          </w:p>
          <w:p w:rsidR="000505F8" w:rsidRPr="0057502F" w:rsidRDefault="000505F8" w:rsidP="00BA449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502F">
              <w:rPr>
                <w:b/>
                <w:bCs/>
                <w:i/>
                <w:iCs/>
                <w:sz w:val="18"/>
                <w:szCs w:val="18"/>
              </w:rPr>
              <w:t xml:space="preserve">W ofercie wymagane podanie producenta i modelu procesora. </w:t>
            </w:r>
          </w:p>
          <w:p w:rsidR="000505F8" w:rsidRPr="0057502F" w:rsidRDefault="000505F8" w:rsidP="00BA449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502F">
              <w:rPr>
                <w:b/>
                <w:bCs/>
                <w:i/>
                <w:iCs/>
                <w:sz w:val="18"/>
                <w:szCs w:val="18"/>
              </w:rPr>
              <w:t>Do oferty należy załączyć wydruk ze strony potwierdzający ww. wynik.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Obudowa</w:t>
            </w:r>
            <w:r>
              <w:rPr>
                <w:sz w:val="18"/>
                <w:szCs w:val="18"/>
              </w:rPr>
              <w:t xml:space="preserve"> </w:t>
            </w:r>
            <w:r w:rsidRPr="00401914">
              <w:rPr>
                <w:sz w:val="18"/>
                <w:szCs w:val="18"/>
              </w:rPr>
              <w:t>Dopuszczalne kolory - czarny, srebrny, grafitowy, szary lub ich kombinacje.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 xml:space="preserve">Pamięć RAM 1x </w:t>
            </w:r>
            <w:r>
              <w:rPr>
                <w:sz w:val="18"/>
                <w:szCs w:val="18"/>
              </w:rPr>
              <w:t>4</w:t>
            </w:r>
            <w:r w:rsidRPr="00401914">
              <w:rPr>
                <w:sz w:val="18"/>
                <w:szCs w:val="18"/>
              </w:rPr>
              <w:t xml:space="preserve">GB DDR4 </w:t>
            </w:r>
            <w:proofErr w:type="spellStart"/>
            <w:r w:rsidRPr="00401914">
              <w:rPr>
                <w:sz w:val="18"/>
                <w:szCs w:val="18"/>
              </w:rPr>
              <w:t>Mhz</w:t>
            </w:r>
            <w:proofErr w:type="spellEnd"/>
            <w:r w:rsidRPr="00401914">
              <w:rPr>
                <w:sz w:val="18"/>
                <w:szCs w:val="18"/>
              </w:rPr>
              <w:t xml:space="preserve"> (pamięć RAM rozszerzalna do min. 12GB)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 xml:space="preserve">Dysk twardy 256GB </w:t>
            </w:r>
            <w:proofErr w:type="spellStart"/>
            <w:r w:rsidRPr="00401914">
              <w:rPr>
                <w:sz w:val="18"/>
                <w:szCs w:val="18"/>
              </w:rPr>
              <w:t>PCIe</w:t>
            </w:r>
            <w:proofErr w:type="spellEnd"/>
            <w:r w:rsidRPr="00401914">
              <w:rPr>
                <w:sz w:val="18"/>
                <w:szCs w:val="18"/>
              </w:rPr>
              <w:t xml:space="preserve"> </w:t>
            </w:r>
            <w:proofErr w:type="spellStart"/>
            <w:r w:rsidRPr="00401914">
              <w:rPr>
                <w:sz w:val="18"/>
                <w:szCs w:val="18"/>
              </w:rPr>
              <w:t>NVMe</w:t>
            </w:r>
            <w:proofErr w:type="spellEnd"/>
            <w:r w:rsidRPr="00401914">
              <w:rPr>
                <w:sz w:val="18"/>
                <w:szCs w:val="18"/>
              </w:rPr>
              <w:t xml:space="preserve"> SSD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Karta graficzna zintegrowana z płytą główną lub procesorem.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Karta dźwiękowa zgodna z HD Audio, wbudowane dwa głośniki stereo oraz cyfrowy mikrofon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Połączenia i karty sieciowe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- Karta sieciowa LAN 10/100/1000 Ethernet RJ 45 (WOL)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- WLAN 802.11 AC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Porty/złącza (wbudowane)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1 x Złącze RJ-45 (podłączenie sieci lokalnej)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 xml:space="preserve">2 x USB 3.2, 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 xml:space="preserve">1 x USB 2.0, 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1 x Gniazdo mikrofonowe/Gniazdo słuchawkowe (Combo)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1 x HDMI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1 x zasilanie DC-in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Klawiatura pełnowymiarowa, w układzie US-QWERTY, polskie znaki zgodne z układem MS Windows "polski programistyczny", klawiatura musi być wyposażona w 2 klawisze ALT (prawy i lewy).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 xml:space="preserve">Klawiatura typu CHICLET. 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 xml:space="preserve">Urządzenie wskazujące </w:t>
            </w:r>
            <w:proofErr w:type="spellStart"/>
            <w:r w:rsidRPr="00401914">
              <w:rPr>
                <w:sz w:val="18"/>
                <w:szCs w:val="18"/>
              </w:rPr>
              <w:t>Touch</w:t>
            </w:r>
            <w:proofErr w:type="spellEnd"/>
            <w:r w:rsidRPr="00401914">
              <w:rPr>
                <w:sz w:val="18"/>
                <w:szCs w:val="18"/>
              </w:rPr>
              <w:t xml:space="preserve"> Pad (płytka dotykowa) wbudowana w obudowę notebooka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Kamera wbudowana, HD o rozdzielczości 640x480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 xml:space="preserve">Bateria </w:t>
            </w:r>
            <w:proofErr w:type="spellStart"/>
            <w:r w:rsidRPr="00401914">
              <w:rPr>
                <w:sz w:val="18"/>
                <w:szCs w:val="18"/>
              </w:rPr>
              <w:t>Litowo</w:t>
            </w:r>
            <w:proofErr w:type="spellEnd"/>
            <w:r w:rsidRPr="00401914">
              <w:rPr>
                <w:sz w:val="18"/>
                <w:szCs w:val="18"/>
              </w:rPr>
              <w:t xml:space="preserve">-jonowa 2 komorowa 36.7 </w:t>
            </w:r>
            <w:proofErr w:type="spellStart"/>
            <w:r w:rsidRPr="00401914">
              <w:rPr>
                <w:sz w:val="18"/>
                <w:szCs w:val="18"/>
              </w:rPr>
              <w:t>Wh</w:t>
            </w:r>
            <w:proofErr w:type="spellEnd"/>
            <w:r w:rsidRPr="00401914">
              <w:rPr>
                <w:sz w:val="18"/>
                <w:szCs w:val="18"/>
              </w:rPr>
              <w:t xml:space="preserve"> – czas pracy do 9h według karty katalogowej producenta.  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lastRenderedPageBreak/>
              <w:t>Zasilacz zewnętrzny, pracujący w sieci elektrycznej 230V 50/60Hz, max 45W.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Waga max do 1900g z baterią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 xml:space="preserve">Bezpieczeństwo  </w:t>
            </w:r>
            <w:r w:rsidRPr="00401914">
              <w:rPr>
                <w:sz w:val="18"/>
                <w:szCs w:val="18"/>
              </w:rPr>
              <w:tab/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 xml:space="preserve">- Złącze typu </w:t>
            </w:r>
            <w:proofErr w:type="spellStart"/>
            <w:r w:rsidRPr="00401914">
              <w:rPr>
                <w:sz w:val="18"/>
                <w:szCs w:val="18"/>
              </w:rPr>
              <w:t>Kensington</w:t>
            </w:r>
            <w:proofErr w:type="spellEnd"/>
            <w:r w:rsidRPr="00401914">
              <w:rPr>
                <w:sz w:val="18"/>
                <w:szCs w:val="18"/>
              </w:rPr>
              <w:t xml:space="preserve"> Lock.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 xml:space="preserve">Gwarancja producenta komputera min 24 miesiące </w:t>
            </w:r>
            <w:proofErr w:type="spellStart"/>
            <w:r w:rsidRPr="00401914">
              <w:rPr>
                <w:sz w:val="18"/>
                <w:szCs w:val="18"/>
              </w:rPr>
              <w:t>door</w:t>
            </w:r>
            <w:proofErr w:type="spellEnd"/>
            <w:r w:rsidRPr="00401914">
              <w:rPr>
                <w:sz w:val="18"/>
                <w:szCs w:val="18"/>
              </w:rPr>
              <w:t xml:space="preserve"> to </w:t>
            </w:r>
            <w:proofErr w:type="spellStart"/>
            <w:r w:rsidRPr="00401914">
              <w:rPr>
                <w:sz w:val="18"/>
                <w:szCs w:val="18"/>
              </w:rPr>
              <w:t>door</w:t>
            </w:r>
            <w:proofErr w:type="spellEnd"/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1 rok gwarancji producenta na baterie.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Serwis urządzeń musi być realizowany przez producenta lub autoryzowanego partnera serwisowego producenta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Serwis urządzeń musi być realizowany zgodnie z wymogami normy ISO9001</w:t>
            </w:r>
          </w:p>
          <w:p w:rsidR="000505F8" w:rsidRPr="00401914" w:rsidRDefault="000505F8" w:rsidP="00BA4495">
            <w:pPr>
              <w:rPr>
                <w:sz w:val="18"/>
                <w:szCs w:val="18"/>
              </w:rPr>
            </w:pPr>
            <w:r w:rsidRPr="00401914">
              <w:rPr>
                <w:sz w:val="18"/>
                <w:szCs w:val="18"/>
              </w:rPr>
              <w:t>Wymagane okno czasowe dla zgłaszania usterek min wszystkie dni robocze w godzinach od 8:00 do 17:00. Zgłoszenie serwisowe przyjmowane poprzez stronę www lub telefoniczne.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System operacyjny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1. Dostępne dwa rodzaje graficznego interfejsu użytkownika: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a. Klasyczny, umożliwiający obsługę przy pomocy klawiatury i myszy,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b. Dotykowy umożliwiający sterowanie dotykiem na urządzeniach typu tablet lub monitorach dotykowych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2. Funkcje związane z obsługą komputerów typu tablet, z wbudowanym modułem „uczenia się” pisma użytkownika – obsługa języka polskiego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3. Interfejs użytkownika dostępny w wielu językach do wyboru – w tym polskim i angielskim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4. Możliwość tworzenia pulpitów wirtualnych, przenoszenia aplikacji pomiędzy pulpitami i przełączanie się pomiędzy pulpitami za pomocą skrótów klawiaturowych lub GUI.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5. Wbudowane w system operacyjny minimum dwie przeglądarki Internetowe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6. 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lokalnych,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7. Zlokalizowane w języku polskim, co najmniej następujące elementy: menu, pomoc, komunikaty systemowe, menedżer plików.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8. Graficzne środowisko instalacji i konfiguracji dostępne w języku polskim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9. Wbudowany system pomocy w języku polskim.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10. Możliwość przystosowania stanowiska dla osób niepełnosprawnych (np. słabo widzących).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11. Możliwość dokonywania aktualizacji i poprawek systemu poprzez mechanizm zarządzany przez administratora systemu Zamawiającego.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 xml:space="preserve">12. Możliwość dostarczania poprawek do systemu operacyjnego w modelu </w:t>
            </w:r>
            <w:proofErr w:type="spellStart"/>
            <w:r w:rsidRPr="0057502F">
              <w:rPr>
                <w:sz w:val="18"/>
                <w:szCs w:val="18"/>
              </w:rPr>
              <w:t>peer</w:t>
            </w:r>
            <w:proofErr w:type="spellEnd"/>
            <w:r w:rsidRPr="0057502F">
              <w:rPr>
                <w:sz w:val="18"/>
                <w:szCs w:val="18"/>
              </w:rPr>
              <w:t>-to-</w:t>
            </w:r>
            <w:proofErr w:type="spellStart"/>
            <w:r w:rsidRPr="0057502F">
              <w:rPr>
                <w:sz w:val="18"/>
                <w:szCs w:val="18"/>
              </w:rPr>
              <w:t>peer</w:t>
            </w:r>
            <w:proofErr w:type="spellEnd"/>
            <w:r w:rsidRPr="0057502F">
              <w:rPr>
                <w:sz w:val="18"/>
                <w:szCs w:val="18"/>
              </w:rPr>
              <w:t>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13. Możliwość sterowania czasem dostarczania nowych wersji systemu operacyjnego, możliwość centralnego opóźniania dostarczania nowej wersji o minimum 4 miesiące.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14. Zabezpieczony hasłem hierarchiczny dostęp do systemu, konta i profile użytkowników zarządzane zdalnie; praca systemu w trybie ochrony kont użytkowników.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15. Możliwość dołączenia systemu do usługi katalogowej on-</w:t>
            </w:r>
            <w:proofErr w:type="spellStart"/>
            <w:r w:rsidRPr="0057502F">
              <w:rPr>
                <w:sz w:val="18"/>
                <w:szCs w:val="18"/>
              </w:rPr>
              <w:t>premise</w:t>
            </w:r>
            <w:proofErr w:type="spellEnd"/>
            <w:r w:rsidRPr="0057502F">
              <w:rPr>
                <w:sz w:val="18"/>
                <w:szCs w:val="18"/>
              </w:rPr>
              <w:t xml:space="preserve"> lub w chmurze.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16. Umożliwienie zablokowania urządzenia w ramach danego konta tylko do uruchamiania wybranej aplikacji - tryb "kiosk".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17. Możliwość automatycznej synchronizacji plików i folderów roboczych znajdujących się na firmowym serwerze plików w centrum danych z prywatnym urządzeniem, bez konieczności łączenia się z siecią VPN z poziomu folderu użytkownika zlokalizowanego w centrum danych firmy.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18. Zdalna pomoc i współdzielenie aplikacji – możliwość zdalnego przejęcia sesji zalogowanego użytkownika celem rozwiązania problemu z komputerem.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 xml:space="preserve">19. Transakcyjny system plików pozwalający na stosowanie przydziałów (ang. </w:t>
            </w:r>
            <w:proofErr w:type="spellStart"/>
            <w:r w:rsidRPr="0057502F">
              <w:rPr>
                <w:sz w:val="18"/>
                <w:szCs w:val="18"/>
              </w:rPr>
              <w:t>quota</w:t>
            </w:r>
            <w:proofErr w:type="spellEnd"/>
            <w:r w:rsidRPr="0057502F">
              <w:rPr>
                <w:sz w:val="18"/>
                <w:szCs w:val="18"/>
              </w:rPr>
              <w:t>) na dysku dla użytkowników oraz zapewniający większą niezawodność i pozwalający tworzyć kopie zapasowe.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lastRenderedPageBreak/>
              <w:t>20. Oprogramowanie dla tworzenia kopii zapasowych (Backup); automatyczne wykonywanie kopii plików z możliwością automatycznego przywrócenia wersji wcześniejszej.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21. Możliwość przywracania obrazu plików systemowych do uprzednio zapisanej postaci.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22. Możliwość przywracania systemu operacyjnego do stanu początkowego z pozostawieniem plików użytkownika.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23. Możliwość blokowania lub dopuszczania dowolnych urządzeń peryferyjnych za pomocą polityk grupowych (np. przy użyciu numerów identyfikacyjnych sprzętu)."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 xml:space="preserve">24. Wbudowany mechanizm wirtualizacji typu </w:t>
            </w:r>
            <w:proofErr w:type="spellStart"/>
            <w:r w:rsidRPr="0057502F">
              <w:rPr>
                <w:sz w:val="18"/>
                <w:szCs w:val="18"/>
              </w:rPr>
              <w:t>hypervisor</w:t>
            </w:r>
            <w:proofErr w:type="spellEnd"/>
            <w:r w:rsidRPr="0057502F">
              <w:rPr>
                <w:sz w:val="18"/>
                <w:szCs w:val="18"/>
              </w:rPr>
              <w:t>."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25. Wbudowana możliwość zdalnego dostępu do systemu i pracy zdalnej z wykorzystaniem pełnego interfejsu graficznego.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26. Dostępność bezpłatnych biuletynów bezpieczeństwa związanych z działaniem systemu operacyjnego.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27. Wbudowana zapora internetowa (firewall) dla ochrony połączeń internetowych, zintegrowana z systemem konsola do zarządzania ustawieniami zapory i regułami IP v4 i v6.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28. Identyfikacja sieci komputerowych, do których jest podłączony system operacyjny, zapamiętywanie ustawień i przypisywanie do min. 3 kategorii bezpieczeństwa (z predefiniowanymi odpowiednio do kategorii ustawieniami zapory sieciowej, udostępniania plików itp.).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29. Możliwość zdefiniowania zarządzanych aplikacji w taki sposób aby automatycznie szyfrowały pliki na poziomie systemu plików. Blokowanie bezpośredniego kopiowania treści między aplikacjami zarządzanymi a niezarządzanymi.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30. Wbudowany system uwierzytelnienia dwuskładnikowego oparty o certyfikat lub klucz prywatny oraz PIN lub uwierzytelnienie biometryczne.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31. Wbudowane mechanizmy ochrony antywirusowej i przeciw złośliwemu oprogramowaniu z zapewnionymi bezpłatnymi aktualizacjami.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32. Wbudowany system szyfrowania dysku twardego ze wsparciem modułu TPM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33. Możliwość tworzenia i przechowywania kopii zapasowych kluczy odzyskiwania do szyfrowania dysku w usługach katalogowych.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34. Możliwość tworzenia wirtualnych kart inteligentnych.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 xml:space="preserve">35. Wsparcie dla </w:t>
            </w:r>
            <w:proofErr w:type="spellStart"/>
            <w:r w:rsidRPr="0057502F">
              <w:rPr>
                <w:sz w:val="18"/>
                <w:szCs w:val="18"/>
              </w:rPr>
              <w:t>firmware</w:t>
            </w:r>
            <w:proofErr w:type="spellEnd"/>
            <w:r w:rsidRPr="0057502F">
              <w:rPr>
                <w:sz w:val="18"/>
                <w:szCs w:val="18"/>
              </w:rPr>
              <w:t xml:space="preserve"> UEFI i funkcji bezpiecznego rozruchu (</w:t>
            </w:r>
            <w:proofErr w:type="spellStart"/>
            <w:r w:rsidRPr="0057502F">
              <w:rPr>
                <w:sz w:val="18"/>
                <w:szCs w:val="18"/>
              </w:rPr>
              <w:t>Secure</w:t>
            </w:r>
            <w:proofErr w:type="spellEnd"/>
            <w:r w:rsidRPr="0057502F">
              <w:rPr>
                <w:sz w:val="18"/>
                <w:szCs w:val="18"/>
              </w:rPr>
              <w:t xml:space="preserve"> </w:t>
            </w:r>
            <w:proofErr w:type="spellStart"/>
            <w:r w:rsidRPr="0057502F">
              <w:rPr>
                <w:sz w:val="18"/>
                <w:szCs w:val="18"/>
              </w:rPr>
              <w:t>Boot</w:t>
            </w:r>
            <w:proofErr w:type="spellEnd"/>
            <w:r w:rsidRPr="0057502F">
              <w:rPr>
                <w:sz w:val="18"/>
                <w:szCs w:val="18"/>
              </w:rPr>
              <w:t>)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 xml:space="preserve">36. Wbudowany w system, wykorzystywany automatycznie przez wbudowane przeglądarki filtr </w:t>
            </w:r>
            <w:proofErr w:type="spellStart"/>
            <w:r w:rsidRPr="0057502F">
              <w:rPr>
                <w:sz w:val="18"/>
                <w:szCs w:val="18"/>
              </w:rPr>
              <w:t>reputacyjny</w:t>
            </w:r>
            <w:proofErr w:type="spellEnd"/>
            <w:r w:rsidRPr="0057502F">
              <w:rPr>
                <w:sz w:val="18"/>
                <w:szCs w:val="18"/>
              </w:rPr>
              <w:t xml:space="preserve"> URL.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37. Wsparcie dla IPSEC oparte na politykach – wdrażanie IPSEC oparte na zestawach reguł definiujących ustawienia zarządzanych w sposób centralny.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38. Mechanizmy logowania w oparciu o: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a. Login i hasło,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b. Karty inteligentne i certyfikaty (</w:t>
            </w:r>
            <w:proofErr w:type="spellStart"/>
            <w:r w:rsidRPr="0057502F">
              <w:rPr>
                <w:sz w:val="18"/>
                <w:szCs w:val="18"/>
              </w:rPr>
              <w:t>smartcard</w:t>
            </w:r>
            <w:proofErr w:type="spellEnd"/>
            <w:r w:rsidRPr="0057502F">
              <w:rPr>
                <w:sz w:val="18"/>
                <w:szCs w:val="18"/>
              </w:rPr>
              <w:t>),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c. Wirtualne karty inteligentne i certyfikaty (logowanie w oparciu o certyfikat chroniony poprzez moduł TPM),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d. Certyfikat/Klucz i PIN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e. Certyfikat/Klucz i uwierzytelnienie biometryczne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 xml:space="preserve">39. Wsparcie dla uwierzytelniania na bazie </w:t>
            </w:r>
            <w:proofErr w:type="spellStart"/>
            <w:r w:rsidRPr="0057502F">
              <w:rPr>
                <w:sz w:val="18"/>
                <w:szCs w:val="18"/>
              </w:rPr>
              <w:t>Kerberos</w:t>
            </w:r>
            <w:proofErr w:type="spellEnd"/>
            <w:r w:rsidRPr="0057502F">
              <w:rPr>
                <w:sz w:val="18"/>
                <w:szCs w:val="18"/>
              </w:rPr>
              <w:t xml:space="preserve"> v. 5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40. Wbudowany agent do zbierania danych na temat zagrożeń na stacji roboczej.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41. Wsparcie .NET Framework 2.x, 3.x i 4.x – możliwość uruchomienia aplikacji działających we wskazanych środowiskach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 xml:space="preserve">42. Wsparcie dla </w:t>
            </w:r>
            <w:proofErr w:type="spellStart"/>
            <w:r w:rsidRPr="0057502F">
              <w:rPr>
                <w:sz w:val="18"/>
                <w:szCs w:val="18"/>
              </w:rPr>
              <w:t>VBScript</w:t>
            </w:r>
            <w:proofErr w:type="spellEnd"/>
            <w:r w:rsidRPr="0057502F">
              <w:rPr>
                <w:sz w:val="18"/>
                <w:szCs w:val="18"/>
              </w:rPr>
              <w:t xml:space="preserve"> – możliwość uruchamiania interpretera poleceń</w:t>
            </w:r>
          </w:p>
          <w:p w:rsidR="000505F8" w:rsidRPr="0057502F" w:rsidRDefault="000505F8" w:rsidP="00BA4495">
            <w:pPr>
              <w:rPr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>43. Wsparcie dla PowerShell 5.x – możliwość uruchamiania interpretera poleceń</w:t>
            </w:r>
          </w:p>
          <w:p w:rsidR="000505F8" w:rsidRPr="00BA4495" w:rsidRDefault="000505F8" w:rsidP="00C847F7">
            <w:pPr>
              <w:rPr>
                <w:color w:val="FF0000"/>
                <w:sz w:val="18"/>
                <w:szCs w:val="18"/>
              </w:rPr>
            </w:pPr>
            <w:r w:rsidRPr="0057502F">
              <w:rPr>
                <w:sz w:val="18"/>
                <w:szCs w:val="18"/>
              </w:rPr>
              <w:t xml:space="preserve">Zamawiający zaakceptuje w zamawianych komputerach system  operacyjny Windows 10 Pro  </w:t>
            </w:r>
            <w:proofErr w:type="spellStart"/>
            <w:r w:rsidRPr="0057502F">
              <w:rPr>
                <w:sz w:val="18"/>
                <w:szCs w:val="18"/>
              </w:rPr>
              <w:t>Academic</w:t>
            </w:r>
            <w:proofErr w:type="spellEnd"/>
            <w:r w:rsidRPr="0057502F">
              <w:rPr>
                <w:sz w:val="18"/>
                <w:szCs w:val="18"/>
              </w:rPr>
              <w:t xml:space="preserve"> dostarczany w ramach programu STF („ </w:t>
            </w:r>
            <w:proofErr w:type="spellStart"/>
            <w:r w:rsidRPr="0057502F">
              <w:rPr>
                <w:sz w:val="18"/>
                <w:szCs w:val="18"/>
              </w:rPr>
              <w:t>Shape</w:t>
            </w:r>
            <w:proofErr w:type="spellEnd"/>
            <w:r w:rsidRPr="0057502F">
              <w:rPr>
                <w:sz w:val="18"/>
                <w:szCs w:val="18"/>
              </w:rPr>
              <w:t xml:space="preserve"> The </w:t>
            </w:r>
            <w:proofErr w:type="spellStart"/>
            <w:r w:rsidRPr="0057502F">
              <w:rPr>
                <w:sz w:val="18"/>
                <w:szCs w:val="18"/>
              </w:rPr>
              <w:t>Future</w:t>
            </w:r>
            <w:proofErr w:type="spellEnd"/>
            <w:r w:rsidRPr="0057502F">
              <w:rPr>
                <w:sz w:val="18"/>
                <w:szCs w:val="18"/>
              </w:rPr>
              <w:t>”)</w:t>
            </w:r>
          </w:p>
        </w:tc>
      </w:tr>
      <w:tr w:rsidR="000505F8" w:rsidRPr="008559B3" w:rsidTr="006111BB">
        <w:trPr>
          <w:trHeight w:val="57"/>
        </w:trPr>
        <w:tc>
          <w:tcPr>
            <w:tcW w:w="1844" w:type="dxa"/>
          </w:tcPr>
          <w:p w:rsidR="000505F8" w:rsidRDefault="000505F8" w:rsidP="00C35E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Robotyka</w:t>
            </w:r>
          </w:p>
        </w:tc>
        <w:tc>
          <w:tcPr>
            <w:tcW w:w="10914" w:type="dxa"/>
          </w:tcPr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 xml:space="preserve">Zestaw </w:t>
            </w:r>
            <w:r>
              <w:rPr>
                <w:sz w:val="18"/>
                <w:szCs w:val="18"/>
              </w:rPr>
              <w:t>15</w:t>
            </w:r>
            <w:r w:rsidRPr="00EB51DD">
              <w:rPr>
                <w:sz w:val="18"/>
                <w:szCs w:val="18"/>
              </w:rPr>
              <w:t xml:space="preserve"> par okularów VR wraz z walizką i systemem do ładownia, portalem umożliwiającym zarządzanie zestawem okularów (min. blokowanie, podgląd poszczególnych okularów, podgląd całej klasy, monitorowaniem stanu naładowania, aktywności, temperatury..)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 xml:space="preserve">Portal powinien zawierać min. 14 modułów dydaktycznych takich jak: biologia, chemia, fizyka, geografia, historia, matematyka, sztuka, muzyka, religia, </w:t>
            </w:r>
            <w:proofErr w:type="spellStart"/>
            <w:r w:rsidRPr="00EB51DD">
              <w:rPr>
                <w:sz w:val="18"/>
                <w:szCs w:val="18"/>
              </w:rPr>
              <w:t>wf</w:t>
            </w:r>
            <w:proofErr w:type="spellEnd"/>
            <w:r w:rsidRPr="00EB51DD">
              <w:rPr>
                <w:sz w:val="18"/>
                <w:szCs w:val="18"/>
              </w:rPr>
              <w:t xml:space="preserve">, technologia. Portal ma zawierać min 1000 gotowych do wykorzystania na lekcji materiałów zawierających wizualizacje miejsc w trybie 360°, trójwymiarowe obiekty i złożone struktury na wyciągnięcie ręki.  Portal jest systematycznie wzbogacany o nowe treści przez wszystkich korzystających z niego użytkowników. </w:t>
            </w:r>
            <w:r>
              <w:rPr>
                <w:sz w:val="18"/>
                <w:szCs w:val="18"/>
              </w:rPr>
              <w:t xml:space="preserve"> Dostęp na 1 rok.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lastRenderedPageBreak/>
              <w:t>Minimalne parametry okularów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>Specyfikacja urządzenia :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 xml:space="preserve">Ośmiordzeniowy procesor </w:t>
            </w:r>
            <w:proofErr w:type="spellStart"/>
            <w:r w:rsidRPr="00EB51DD">
              <w:rPr>
                <w:sz w:val="18"/>
                <w:szCs w:val="18"/>
              </w:rPr>
              <w:t>Qualcomm</w:t>
            </w:r>
            <w:proofErr w:type="spellEnd"/>
            <w:r w:rsidRPr="00EB51DD">
              <w:rPr>
                <w:sz w:val="18"/>
                <w:szCs w:val="18"/>
              </w:rPr>
              <w:t xml:space="preserve"> </w:t>
            </w:r>
            <w:proofErr w:type="spellStart"/>
            <w:r w:rsidRPr="00EB51DD">
              <w:rPr>
                <w:sz w:val="18"/>
                <w:szCs w:val="18"/>
              </w:rPr>
              <w:t>Snapdragon</w:t>
            </w:r>
            <w:proofErr w:type="spellEnd"/>
            <w:r w:rsidRPr="00EB51DD">
              <w:rPr>
                <w:sz w:val="18"/>
                <w:szCs w:val="18"/>
              </w:rPr>
              <w:t xml:space="preserve"> XR1 Ładowanie 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>Wejście USB-C dla kontrolera ręcznego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 xml:space="preserve">Soczewka </w:t>
            </w:r>
            <w:proofErr w:type="spellStart"/>
            <w:r w:rsidRPr="00EB51DD">
              <w:rPr>
                <w:sz w:val="18"/>
                <w:szCs w:val="18"/>
              </w:rPr>
              <w:t>Fresnela</w:t>
            </w:r>
            <w:proofErr w:type="spellEnd"/>
            <w:r w:rsidRPr="00EB51DD">
              <w:rPr>
                <w:sz w:val="18"/>
                <w:szCs w:val="18"/>
              </w:rPr>
              <w:t xml:space="preserve"> / soczewka </w:t>
            </w:r>
            <w:proofErr w:type="spellStart"/>
            <w:r w:rsidRPr="00EB51DD">
              <w:rPr>
                <w:sz w:val="18"/>
                <w:szCs w:val="18"/>
              </w:rPr>
              <w:t>asferyczna</w:t>
            </w:r>
            <w:proofErr w:type="spellEnd"/>
            <w:r w:rsidRPr="00EB51DD">
              <w:rPr>
                <w:sz w:val="18"/>
                <w:szCs w:val="18"/>
              </w:rPr>
              <w:t xml:space="preserve"> 100 stopni FOV            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 xml:space="preserve">Polimerowa bateria </w:t>
            </w:r>
            <w:proofErr w:type="spellStart"/>
            <w:r w:rsidRPr="00EB51DD">
              <w:rPr>
                <w:sz w:val="18"/>
                <w:szCs w:val="18"/>
              </w:rPr>
              <w:t>litowo</w:t>
            </w:r>
            <w:proofErr w:type="spellEnd"/>
            <w:r w:rsidRPr="00EB51DD">
              <w:rPr>
                <w:sz w:val="18"/>
                <w:szCs w:val="18"/>
              </w:rPr>
              <w:t xml:space="preserve">-jonowa 4000 </w:t>
            </w:r>
            <w:proofErr w:type="spellStart"/>
            <w:r w:rsidRPr="00EB51DD">
              <w:rPr>
                <w:sz w:val="18"/>
                <w:szCs w:val="18"/>
              </w:rPr>
              <w:t>mAh</w:t>
            </w:r>
            <w:proofErr w:type="spellEnd"/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 xml:space="preserve">Przedni aparat 13 </w:t>
            </w:r>
            <w:proofErr w:type="spellStart"/>
            <w:r w:rsidRPr="00EB51DD">
              <w:rPr>
                <w:sz w:val="18"/>
                <w:szCs w:val="18"/>
              </w:rPr>
              <w:t>Mpx</w:t>
            </w:r>
            <w:proofErr w:type="spellEnd"/>
            <w:r w:rsidRPr="00EB51DD">
              <w:rPr>
                <w:sz w:val="18"/>
                <w:szCs w:val="18"/>
              </w:rPr>
              <w:t xml:space="preserve"> z </w:t>
            </w:r>
            <w:proofErr w:type="spellStart"/>
            <w:r w:rsidRPr="00EB51DD">
              <w:rPr>
                <w:sz w:val="18"/>
                <w:szCs w:val="18"/>
              </w:rPr>
              <w:t>autofokusem</w:t>
            </w:r>
            <w:proofErr w:type="spellEnd"/>
            <w:r w:rsidRPr="00EB51DD">
              <w:rPr>
                <w:sz w:val="18"/>
                <w:szCs w:val="18"/>
              </w:rPr>
              <w:t xml:space="preserve">  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>Mocowanie na głowę z regulacją w 3 kierunkach za pomocą podwójnych pasków z tyłu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 xml:space="preserve">Min. 5,5-calowy szybki wyświetlacz o wysokiej rozdzielczości 2560 x 1440             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>Min 3 GB DDR RAM i 64 GB wewnętrznej pamięci masowej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 xml:space="preserve">Do czterech godzin pracy na jednym ładowaniu.              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>Zintegrowane podwójne głośniki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>Ręczny kontroler z portem USB C</w:t>
            </w:r>
            <w:r>
              <w:rPr>
                <w:sz w:val="18"/>
                <w:szCs w:val="18"/>
              </w:rPr>
              <w:t xml:space="preserve"> x15</w:t>
            </w:r>
          </w:p>
          <w:p w:rsidR="000505F8" w:rsidRPr="00EB51DD" w:rsidRDefault="000505F8" w:rsidP="00EB51DD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>Kostka do manipulacji elementami 3D</w:t>
            </w:r>
            <w:r>
              <w:rPr>
                <w:sz w:val="18"/>
                <w:szCs w:val="18"/>
              </w:rPr>
              <w:t xml:space="preserve"> x15</w:t>
            </w:r>
          </w:p>
          <w:p w:rsidR="000505F8" w:rsidRDefault="000505F8" w:rsidP="00A25251">
            <w:pPr>
              <w:rPr>
                <w:sz w:val="18"/>
                <w:szCs w:val="18"/>
              </w:rPr>
            </w:pPr>
            <w:r w:rsidRPr="00EB51DD">
              <w:rPr>
                <w:sz w:val="18"/>
                <w:szCs w:val="18"/>
              </w:rPr>
              <w:t>Produkt powinien powiadać autoryzowany punkt serwisowy w Polsce, materiały, instrukcje w języku polskim</w:t>
            </w:r>
          </w:p>
          <w:p w:rsidR="000505F8" w:rsidRPr="00A25251" w:rsidRDefault="000505F8" w:rsidP="00D1062C">
            <w:pPr>
              <w:rPr>
                <w:sz w:val="18"/>
                <w:szCs w:val="18"/>
              </w:rPr>
            </w:pPr>
            <w:r w:rsidRPr="00A25251">
              <w:rPr>
                <w:sz w:val="18"/>
                <w:szCs w:val="18"/>
              </w:rPr>
              <w:t>Class VR w nauczaniu wieloprzedmiotowym</w:t>
            </w:r>
            <w:r>
              <w:rPr>
                <w:sz w:val="18"/>
                <w:szCs w:val="18"/>
              </w:rPr>
              <w:t xml:space="preserve"> (online)</w:t>
            </w:r>
          </w:p>
          <w:p w:rsidR="000505F8" w:rsidRPr="00A25251" w:rsidRDefault="000505F8" w:rsidP="00D1062C">
            <w:pPr>
              <w:rPr>
                <w:sz w:val="18"/>
                <w:szCs w:val="18"/>
              </w:rPr>
            </w:pPr>
            <w:r w:rsidRPr="00A25251">
              <w:rPr>
                <w:sz w:val="18"/>
                <w:szCs w:val="18"/>
              </w:rPr>
              <w:t>- czas szkolenia 4 godziny (4 x 45 minut)</w:t>
            </w:r>
          </w:p>
          <w:p w:rsidR="000505F8" w:rsidRPr="00A25251" w:rsidRDefault="000505F8" w:rsidP="00D1062C">
            <w:pPr>
              <w:rPr>
                <w:sz w:val="18"/>
                <w:szCs w:val="18"/>
              </w:rPr>
            </w:pPr>
            <w:r w:rsidRPr="00A25251">
              <w:rPr>
                <w:sz w:val="18"/>
                <w:szCs w:val="18"/>
              </w:rPr>
              <w:t>- przedstawienie i konfiguracja  systemu</w:t>
            </w:r>
          </w:p>
          <w:p w:rsidR="000505F8" w:rsidRPr="00A25251" w:rsidRDefault="000505F8" w:rsidP="00D1062C">
            <w:pPr>
              <w:rPr>
                <w:sz w:val="18"/>
                <w:szCs w:val="18"/>
              </w:rPr>
            </w:pPr>
            <w:r w:rsidRPr="00A25251">
              <w:rPr>
                <w:sz w:val="18"/>
                <w:szCs w:val="18"/>
              </w:rPr>
              <w:t>- wirtualna i rozszerzona  rzeczywistość</w:t>
            </w:r>
          </w:p>
          <w:p w:rsidR="000505F8" w:rsidRPr="00A25251" w:rsidRDefault="000505F8" w:rsidP="00D1062C">
            <w:pPr>
              <w:rPr>
                <w:sz w:val="18"/>
                <w:szCs w:val="18"/>
              </w:rPr>
            </w:pPr>
            <w:r w:rsidRPr="00A25251">
              <w:rPr>
                <w:sz w:val="18"/>
                <w:szCs w:val="18"/>
              </w:rPr>
              <w:t>- tworzenie scenariuszy  lekcji</w:t>
            </w:r>
          </w:p>
          <w:p w:rsidR="000505F8" w:rsidRPr="00401914" w:rsidRDefault="000505F8" w:rsidP="00D1062C">
            <w:pPr>
              <w:rPr>
                <w:sz w:val="18"/>
                <w:szCs w:val="18"/>
              </w:rPr>
            </w:pPr>
            <w:r w:rsidRPr="00A25251">
              <w:rPr>
                <w:sz w:val="18"/>
                <w:szCs w:val="18"/>
              </w:rPr>
              <w:t xml:space="preserve">- wykorzystanie zasobów </w:t>
            </w:r>
            <w:proofErr w:type="spellStart"/>
            <w:r w:rsidRPr="00A25251">
              <w:rPr>
                <w:sz w:val="18"/>
                <w:szCs w:val="18"/>
              </w:rPr>
              <w:t>ClassVR</w:t>
            </w:r>
            <w:proofErr w:type="spellEnd"/>
            <w:r w:rsidRPr="00A25251">
              <w:rPr>
                <w:sz w:val="18"/>
                <w:szCs w:val="18"/>
              </w:rPr>
              <w:t xml:space="preserve"> (portal </w:t>
            </w:r>
            <w:proofErr w:type="spellStart"/>
            <w:r w:rsidRPr="00A25251">
              <w:rPr>
                <w:sz w:val="18"/>
                <w:szCs w:val="18"/>
              </w:rPr>
              <w:t>ClassVR</w:t>
            </w:r>
            <w:proofErr w:type="spellEnd"/>
          </w:p>
        </w:tc>
      </w:tr>
      <w:tr w:rsidR="000505F8" w:rsidRPr="008559B3" w:rsidTr="006111BB">
        <w:trPr>
          <w:trHeight w:val="735"/>
        </w:trPr>
        <w:tc>
          <w:tcPr>
            <w:tcW w:w="1844" w:type="dxa"/>
            <w:vMerge w:val="restart"/>
          </w:tcPr>
          <w:p w:rsidR="000505F8" w:rsidRDefault="000505F8" w:rsidP="00C35E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Wyposażenie stanowisk</w:t>
            </w:r>
          </w:p>
        </w:tc>
        <w:tc>
          <w:tcPr>
            <w:tcW w:w="10914" w:type="dxa"/>
          </w:tcPr>
          <w:p w:rsidR="000505F8" w:rsidRDefault="000505F8" w:rsidP="00A45448">
            <w:pPr>
              <w:rPr>
                <w:sz w:val="18"/>
                <w:szCs w:val="18"/>
              </w:rPr>
            </w:pPr>
            <w:r w:rsidRPr="00D1062C">
              <w:rPr>
                <w:sz w:val="18"/>
                <w:szCs w:val="18"/>
              </w:rPr>
              <w:t>Stolik meblowy</w:t>
            </w:r>
            <w:r>
              <w:rPr>
                <w:sz w:val="18"/>
                <w:szCs w:val="18"/>
              </w:rPr>
              <w:t xml:space="preserve"> 5 szt.</w:t>
            </w:r>
          </w:p>
          <w:p w:rsidR="000505F8" w:rsidRDefault="000505F8" w:rsidP="00431275">
            <w:pPr>
              <w:rPr>
                <w:sz w:val="18"/>
                <w:szCs w:val="18"/>
              </w:rPr>
            </w:pPr>
            <w:r w:rsidRPr="008559B3">
              <w:rPr>
                <w:sz w:val="18"/>
                <w:szCs w:val="18"/>
              </w:rPr>
              <w:t xml:space="preserve">- ergonomiczny stolik uczniowski </w:t>
            </w:r>
            <w:r>
              <w:rPr>
                <w:sz w:val="18"/>
                <w:szCs w:val="18"/>
              </w:rPr>
              <w:t xml:space="preserve">6 osobowy </w:t>
            </w:r>
            <w:r w:rsidRPr="008559B3">
              <w:rPr>
                <w:sz w:val="18"/>
                <w:szCs w:val="18"/>
              </w:rPr>
              <w:t>zapewniający uczniowi przyjęcie pozycji siedzącej skierowanej o kąt min. 15 stopni od osi sali w kierunku tablicy,</w:t>
            </w:r>
          </w:p>
          <w:p w:rsidR="000505F8" w:rsidRDefault="000505F8" w:rsidP="004312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w widoku z boku stolika musi być wyprofilowanie dłuższych krawędzi blatu w kształcie sześciu trójkątów,</w:t>
            </w:r>
          </w:p>
          <w:p w:rsidR="000505F8" w:rsidRDefault="000505F8" w:rsidP="004312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w </w:t>
            </w:r>
            <w:proofErr w:type="spellStart"/>
            <w:r>
              <w:rPr>
                <w:sz w:val="18"/>
                <w:szCs w:val="18"/>
              </w:rPr>
              <w:t>zesestawieniu</w:t>
            </w:r>
            <w:proofErr w:type="spellEnd"/>
            <w:r>
              <w:rPr>
                <w:sz w:val="18"/>
                <w:szCs w:val="18"/>
              </w:rPr>
              <w:t xml:space="preserve"> z biurkiem lub osobno musi tworzyć tzw. wyspę,</w:t>
            </w:r>
          </w:p>
          <w:p w:rsidR="000505F8" w:rsidRDefault="000505F8" w:rsidP="004312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ergonomiczny kształt stołu modułowego, kształtu obydwu dłuższych krawędzi blatu, wyprofilowanych w sześć trójkątów musi pozwalać na użyteczne wykorzystanie powstałej przestrzeni zapewniając indywidualne miejsce do pracy,</w:t>
            </w:r>
          </w:p>
          <w:p w:rsidR="000505F8" w:rsidRPr="008559B3" w:rsidRDefault="000505F8" w:rsidP="004312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blat </w:t>
            </w:r>
            <w:proofErr w:type="spellStart"/>
            <w:r>
              <w:rPr>
                <w:sz w:val="18"/>
                <w:szCs w:val="18"/>
              </w:rPr>
              <w:t>sotłu</w:t>
            </w:r>
            <w:proofErr w:type="spellEnd"/>
            <w:r>
              <w:rPr>
                <w:sz w:val="18"/>
                <w:szCs w:val="18"/>
              </w:rPr>
              <w:t xml:space="preserve"> musi być wsparty na dwóch pełnych bokach pomiędzy którymi znajduje się pionowe podparcie, </w:t>
            </w:r>
          </w:p>
          <w:p w:rsidR="000505F8" w:rsidRDefault="000505F8" w:rsidP="00431275">
            <w:pPr>
              <w:rPr>
                <w:sz w:val="18"/>
                <w:szCs w:val="18"/>
              </w:rPr>
            </w:pPr>
            <w:r w:rsidRPr="008559B3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 xml:space="preserve">wszystkie </w:t>
            </w:r>
            <w:r w:rsidRPr="008559B3">
              <w:rPr>
                <w:sz w:val="18"/>
                <w:szCs w:val="18"/>
              </w:rPr>
              <w:t>elementy wykonane z płyty wiórowej laminowanej gr. 18 mm, blat grubości min. 18 mm, wykończenie</w:t>
            </w:r>
            <w:r>
              <w:rPr>
                <w:sz w:val="18"/>
                <w:szCs w:val="18"/>
              </w:rPr>
              <w:t xml:space="preserve"> grubą okleiną PCV (min. 2 mm)</w:t>
            </w:r>
            <w:r w:rsidRPr="008559B3">
              <w:rPr>
                <w:sz w:val="18"/>
                <w:szCs w:val="18"/>
              </w:rPr>
              <w:t xml:space="preserve">, </w:t>
            </w:r>
          </w:p>
          <w:p w:rsidR="000505F8" w:rsidRPr="008559B3" w:rsidRDefault="000505F8" w:rsidP="004312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8559B3">
              <w:rPr>
                <w:sz w:val="18"/>
                <w:szCs w:val="18"/>
              </w:rPr>
              <w:t xml:space="preserve">wymiary </w:t>
            </w:r>
            <w:r>
              <w:rPr>
                <w:sz w:val="18"/>
                <w:szCs w:val="18"/>
              </w:rPr>
              <w:t xml:space="preserve">szer. </w:t>
            </w:r>
            <w:r w:rsidRPr="008559B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80 cm, gł. 130 cm,</w:t>
            </w:r>
          </w:p>
          <w:p w:rsidR="000505F8" w:rsidRDefault="000505F8" w:rsidP="00431275">
            <w:pPr>
              <w:rPr>
                <w:b/>
                <w:i/>
                <w:sz w:val="18"/>
                <w:szCs w:val="18"/>
              </w:rPr>
            </w:pPr>
            <w:r w:rsidRPr="00B35A33">
              <w:rPr>
                <w:b/>
                <w:i/>
                <w:sz w:val="18"/>
                <w:szCs w:val="18"/>
              </w:rPr>
              <w:t xml:space="preserve">- certyfikat dopuszczający do użytku w jednostkach oświatowych </w:t>
            </w:r>
            <w:r>
              <w:rPr>
                <w:b/>
                <w:i/>
                <w:sz w:val="18"/>
                <w:szCs w:val="18"/>
              </w:rPr>
              <w:t>- należy dołączyć do oferty.</w:t>
            </w:r>
          </w:p>
          <w:p w:rsidR="000505F8" w:rsidRPr="00A45448" w:rsidRDefault="000505F8" w:rsidP="00431275">
            <w:pPr>
              <w:rPr>
                <w:bCs/>
                <w:iCs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Zamawiający wymaga aby do oferty była dołączona przykładowa wizualizacja wyglądu sali, rzutu górnego, z wymiarami oraz oferowanym wyglądem stolików.</w:t>
            </w:r>
          </w:p>
        </w:tc>
      </w:tr>
      <w:tr w:rsidR="000505F8" w:rsidRPr="008559B3" w:rsidTr="006111BB">
        <w:trPr>
          <w:trHeight w:val="735"/>
        </w:trPr>
        <w:tc>
          <w:tcPr>
            <w:tcW w:w="1844" w:type="dxa"/>
            <w:vMerge/>
          </w:tcPr>
          <w:p w:rsidR="000505F8" w:rsidRDefault="000505F8" w:rsidP="00C35E55">
            <w:pPr>
              <w:rPr>
                <w:sz w:val="18"/>
                <w:szCs w:val="18"/>
              </w:rPr>
            </w:pPr>
          </w:p>
        </w:tc>
        <w:tc>
          <w:tcPr>
            <w:tcW w:w="10914" w:type="dxa"/>
          </w:tcPr>
          <w:p w:rsidR="000505F8" w:rsidRDefault="000505F8" w:rsidP="00A45448">
            <w:pPr>
              <w:rPr>
                <w:sz w:val="18"/>
                <w:szCs w:val="18"/>
              </w:rPr>
            </w:pPr>
            <w:r w:rsidRPr="00D1062C">
              <w:rPr>
                <w:sz w:val="18"/>
                <w:szCs w:val="18"/>
              </w:rPr>
              <w:t>Stolik meblowy</w:t>
            </w:r>
            <w:r>
              <w:rPr>
                <w:sz w:val="18"/>
                <w:szCs w:val="18"/>
              </w:rPr>
              <w:t xml:space="preserve"> 1 szt.</w:t>
            </w:r>
          </w:p>
          <w:p w:rsidR="000505F8" w:rsidRPr="008559B3" w:rsidRDefault="000505F8" w:rsidP="00A45448">
            <w:pPr>
              <w:rPr>
                <w:sz w:val="18"/>
                <w:szCs w:val="18"/>
              </w:rPr>
            </w:pPr>
            <w:r w:rsidRPr="008559B3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 xml:space="preserve">wszystkie </w:t>
            </w:r>
            <w:r w:rsidRPr="008559B3">
              <w:rPr>
                <w:sz w:val="18"/>
                <w:szCs w:val="18"/>
              </w:rPr>
              <w:t xml:space="preserve">elementy wykonane z płyty wiórowej laminowanej gr. 18mm, blat grubości min. 18 mm, wykończenie grubą okleiną PCV (2 mm), blenda min. 50 cm wysokości, kanał kablowy między blatem a blendą, wymiary 150-160 cm x 75 cm, narożniki blatu zaoblone, </w:t>
            </w:r>
          </w:p>
          <w:p w:rsidR="000505F8" w:rsidRDefault="000505F8" w:rsidP="00A45448">
            <w:pPr>
              <w:rPr>
                <w:sz w:val="18"/>
                <w:szCs w:val="18"/>
              </w:rPr>
            </w:pPr>
            <w:r w:rsidRPr="008559B3">
              <w:rPr>
                <w:sz w:val="18"/>
                <w:szCs w:val="18"/>
              </w:rPr>
              <w:t>- biurko powinno posiadać z prawej strony otwarte półki z wariantem wstawienia jednostki centralnej komputera, z prawej strony zamykaną szafkę na sprzęt elektroniczny,</w:t>
            </w:r>
          </w:p>
          <w:p w:rsidR="000505F8" w:rsidRPr="00977BC3" w:rsidRDefault="000505F8" w:rsidP="00A454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nadstawka na monitor dotykowy z płyty meblowej umożliwiająca  zabudowanie monitora dotykowego pod kątem 15</w:t>
            </w:r>
            <w:r>
              <w:rPr>
                <w:sz w:val="18"/>
                <w:szCs w:val="18"/>
                <w:vertAlign w:val="superscript"/>
              </w:rPr>
              <w:t>0</w:t>
            </w:r>
            <w:r>
              <w:rPr>
                <w:sz w:val="18"/>
                <w:szCs w:val="18"/>
              </w:rPr>
              <w:t>-25</w:t>
            </w:r>
            <w:r>
              <w:rPr>
                <w:sz w:val="18"/>
                <w:szCs w:val="18"/>
                <w:vertAlign w:val="superscript"/>
              </w:rPr>
              <w:t>0</w:t>
            </w:r>
            <w:r>
              <w:rPr>
                <w:sz w:val="18"/>
                <w:szCs w:val="18"/>
              </w:rPr>
              <w:t>,</w:t>
            </w:r>
          </w:p>
          <w:p w:rsidR="000505F8" w:rsidRPr="00D1062C" w:rsidRDefault="000505F8" w:rsidP="00A45448">
            <w:pPr>
              <w:rPr>
                <w:sz w:val="18"/>
                <w:szCs w:val="18"/>
              </w:rPr>
            </w:pPr>
            <w:r w:rsidRPr="00B35A33">
              <w:rPr>
                <w:b/>
                <w:i/>
                <w:sz w:val="18"/>
                <w:szCs w:val="18"/>
              </w:rPr>
              <w:t xml:space="preserve">- certyfikat dopuszczający do użytku w jednostkach oświatowych </w:t>
            </w:r>
            <w:r>
              <w:rPr>
                <w:b/>
                <w:i/>
                <w:sz w:val="18"/>
                <w:szCs w:val="18"/>
              </w:rPr>
              <w:t>- należy dołączyć do oferty.</w:t>
            </w:r>
          </w:p>
        </w:tc>
      </w:tr>
      <w:tr w:rsidR="000505F8" w:rsidRPr="008559B3" w:rsidTr="006111BB">
        <w:trPr>
          <w:trHeight w:val="423"/>
        </w:trPr>
        <w:tc>
          <w:tcPr>
            <w:tcW w:w="1844" w:type="dxa"/>
            <w:vMerge/>
          </w:tcPr>
          <w:p w:rsidR="000505F8" w:rsidRDefault="000505F8" w:rsidP="00C35E55">
            <w:pPr>
              <w:rPr>
                <w:sz w:val="18"/>
                <w:szCs w:val="18"/>
              </w:rPr>
            </w:pPr>
          </w:p>
        </w:tc>
        <w:tc>
          <w:tcPr>
            <w:tcW w:w="10914" w:type="dxa"/>
          </w:tcPr>
          <w:p w:rsidR="000505F8" w:rsidRPr="00D1062C" w:rsidRDefault="000505F8" w:rsidP="00D1062C">
            <w:pPr>
              <w:rPr>
                <w:sz w:val="18"/>
                <w:szCs w:val="18"/>
              </w:rPr>
            </w:pPr>
            <w:r w:rsidRPr="008559B3">
              <w:rPr>
                <w:sz w:val="18"/>
                <w:szCs w:val="18"/>
              </w:rPr>
              <w:t>Monitor dotykowy wbud</w:t>
            </w:r>
            <w:r>
              <w:rPr>
                <w:sz w:val="18"/>
                <w:szCs w:val="18"/>
              </w:rPr>
              <w:t>owany trwale do blatu biurka lektora 1 szt.</w:t>
            </w:r>
          </w:p>
          <w:p w:rsidR="000505F8" w:rsidRDefault="000505F8" w:rsidP="00D1062C">
            <w:pPr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- s</w:t>
            </w:r>
            <w:r w:rsidRPr="008559B3">
              <w:rPr>
                <w:color w:val="0D0D0D"/>
                <w:sz w:val="18"/>
                <w:szCs w:val="18"/>
              </w:rPr>
              <w:t xml:space="preserve">terowanie klasopracownią za pomocą monitora dotykowego wbudowanego </w:t>
            </w:r>
            <w:r>
              <w:rPr>
                <w:color w:val="0D0D0D"/>
                <w:sz w:val="18"/>
                <w:szCs w:val="18"/>
              </w:rPr>
              <w:t xml:space="preserve">trwale </w:t>
            </w:r>
            <w:r w:rsidRPr="008559B3">
              <w:rPr>
                <w:color w:val="0D0D0D"/>
                <w:sz w:val="18"/>
                <w:szCs w:val="18"/>
              </w:rPr>
              <w:t xml:space="preserve">do blatu biurka </w:t>
            </w:r>
            <w:r>
              <w:rPr>
                <w:color w:val="0D0D0D"/>
                <w:sz w:val="18"/>
                <w:szCs w:val="18"/>
              </w:rPr>
              <w:t>lektora,</w:t>
            </w:r>
          </w:p>
          <w:p w:rsidR="000505F8" w:rsidRPr="008559B3" w:rsidRDefault="000505F8" w:rsidP="00D1062C">
            <w:pPr>
              <w:rPr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lastRenderedPageBreak/>
              <w:t xml:space="preserve">- monitor typu open </w:t>
            </w:r>
            <w:proofErr w:type="spellStart"/>
            <w:r>
              <w:rPr>
                <w:color w:val="0D0D0D"/>
                <w:sz w:val="18"/>
                <w:szCs w:val="18"/>
              </w:rPr>
              <w:t>frame</w:t>
            </w:r>
            <w:proofErr w:type="spellEnd"/>
            <w:r>
              <w:rPr>
                <w:color w:val="0D0D0D"/>
                <w:sz w:val="18"/>
                <w:szCs w:val="18"/>
              </w:rPr>
              <w:t xml:space="preserve">, </w:t>
            </w:r>
            <w:r w:rsidRPr="008559B3">
              <w:rPr>
                <w:sz w:val="18"/>
                <w:szCs w:val="18"/>
              </w:rPr>
              <w:t xml:space="preserve">wielkość ekranu: min. 21”, rodzaj wyświetlacza: </w:t>
            </w:r>
            <w:r>
              <w:rPr>
                <w:sz w:val="18"/>
                <w:szCs w:val="18"/>
              </w:rPr>
              <w:t xml:space="preserve">VA z podświetleniem LED, </w:t>
            </w:r>
            <w:r w:rsidRPr="008559B3">
              <w:rPr>
                <w:sz w:val="18"/>
                <w:szCs w:val="18"/>
              </w:rPr>
              <w:t>wielkość plamki: max. 0.248 mm</w:t>
            </w:r>
            <w:r>
              <w:rPr>
                <w:sz w:val="18"/>
                <w:szCs w:val="18"/>
              </w:rPr>
              <w:t>,</w:t>
            </w:r>
            <w:r w:rsidRPr="008559B3">
              <w:rPr>
                <w:sz w:val="18"/>
                <w:szCs w:val="18"/>
              </w:rPr>
              <w:t xml:space="preserve"> jasność: min. 250 cd/m², kontrast: min. </w:t>
            </w:r>
            <w:r>
              <w:rPr>
                <w:sz w:val="18"/>
                <w:szCs w:val="18"/>
              </w:rPr>
              <w:t>3</w:t>
            </w:r>
            <w:r w:rsidRPr="008559B3">
              <w:rPr>
                <w:sz w:val="18"/>
                <w:szCs w:val="18"/>
              </w:rPr>
              <w:t>000:1,</w:t>
            </w:r>
            <w:r>
              <w:rPr>
                <w:sz w:val="18"/>
                <w:szCs w:val="18"/>
              </w:rPr>
              <w:t xml:space="preserve"> czas reakcji max. 4ms,</w:t>
            </w:r>
            <w:r w:rsidRPr="008559B3">
              <w:rPr>
                <w:sz w:val="18"/>
                <w:szCs w:val="18"/>
              </w:rPr>
              <w:t xml:space="preserve"> kąty widzenia obrazu: min. 178° H / 178° V, naturalna rozdzielczość pracy: min. </w:t>
            </w:r>
            <w:r>
              <w:rPr>
                <w:sz w:val="18"/>
                <w:szCs w:val="18"/>
              </w:rPr>
              <w:t>1920 x 1080</w:t>
            </w:r>
            <w:r w:rsidRPr="008559B3">
              <w:rPr>
                <w:sz w:val="18"/>
                <w:szCs w:val="18"/>
              </w:rPr>
              <w:t>, sygnał wejściowy: D-</w:t>
            </w:r>
            <w:proofErr w:type="spellStart"/>
            <w:r w:rsidRPr="008559B3">
              <w:rPr>
                <w:sz w:val="18"/>
                <w:szCs w:val="18"/>
              </w:rPr>
              <w:t>Sub</w:t>
            </w:r>
            <w:proofErr w:type="spellEnd"/>
            <w:r w:rsidRPr="008559B3">
              <w:rPr>
                <w:sz w:val="18"/>
                <w:szCs w:val="18"/>
              </w:rPr>
              <w:t>, HDMI</w:t>
            </w:r>
            <w:r>
              <w:rPr>
                <w:sz w:val="18"/>
                <w:szCs w:val="18"/>
              </w:rPr>
              <w:t xml:space="preserve">, </w:t>
            </w:r>
            <w:r w:rsidRPr="008559B3">
              <w:rPr>
                <w:sz w:val="18"/>
                <w:szCs w:val="18"/>
              </w:rPr>
              <w:t>wsparcie HDCP</w:t>
            </w:r>
            <w:r>
              <w:rPr>
                <w:sz w:val="18"/>
                <w:szCs w:val="18"/>
              </w:rPr>
              <w:t xml:space="preserve">, DP, wbudowane głośniki, OSD w języku polskim, panel dotykowy </w:t>
            </w:r>
            <w:r w:rsidRPr="008559B3">
              <w:rPr>
                <w:sz w:val="18"/>
                <w:szCs w:val="18"/>
              </w:rPr>
              <w:t>PCT</w:t>
            </w:r>
            <w:r>
              <w:rPr>
                <w:sz w:val="18"/>
                <w:szCs w:val="18"/>
              </w:rPr>
              <w:t xml:space="preserve"> zintegrowany z matrycą monitora</w:t>
            </w:r>
            <w:r w:rsidRPr="008559B3">
              <w:rPr>
                <w:sz w:val="18"/>
                <w:szCs w:val="18"/>
              </w:rPr>
              <w:t>, rozdzielczość dotyku min. 4096 x 4096 punktów, żywotność przekracza 350 milionów dotknięć na 1 punkt, twardość powierzchni przekracza poziom 7H w skali Mohsa, dokładność &lt; 2mm, temperatura prac</w:t>
            </w:r>
            <w:r>
              <w:rPr>
                <w:sz w:val="18"/>
                <w:szCs w:val="18"/>
              </w:rPr>
              <w:t xml:space="preserve">y  - 20°C do +60°C, wilgotność </w:t>
            </w:r>
            <w:r w:rsidRPr="008559B3">
              <w:rPr>
                <w:sz w:val="18"/>
                <w:szCs w:val="18"/>
              </w:rPr>
              <w:t>0%-90% 40°C, rozpoznawanie dotyku: goły palec, siła nacisku &lt;30 g, transparentność &gt;90%, kontroler USB,</w:t>
            </w:r>
          </w:p>
          <w:p w:rsidR="000505F8" w:rsidRPr="00D1062C" w:rsidRDefault="000505F8" w:rsidP="00D1062C">
            <w:pPr>
              <w:rPr>
                <w:sz w:val="18"/>
                <w:szCs w:val="18"/>
              </w:rPr>
            </w:pPr>
            <w:r w:rsidRPr="008559B3">
              <w:rPr>
                <w:sz w:val="18"/>
                <w:szCs w:val="18"/>
              </w:rPr>
              <w:t xml:space="preserve">- obsługa wszystkich funkcji pracowni językowej za pomocą monitora dotykowego.  </w:t>
            </w:r>
          </w:p>
        </w:tc>
      </w:tr>
      <w:tr w:rsidR="000505F8" w:rsidRPr="008559B3" w:rsidTr="006111BB">
        <w:trPr>
          <w:trHeight w:val="423"/>
        </w:trPr>
        <w:tc>
          <w:tcPr>
            <w:tcW w:w="1844" w:type="dxa"/>
            <w:vMerge/>
          </w:tcPr>
          <w:p w:rsidR="000505F8" w:rsidRDefault="000505F8" w:rsidP="00C35E55">
            <w:pPr>
              <w:rPr>
                <w:sz w:val="18"/>
                <w:szCs w:val="18"/>
              </w:rPr>
            </w:pPr>
          </w:p>
        </w:tc>
        <w:tc>
          <w:tcPr>
            <w:tcW w:w="10914" w:type="dxa"/>
          </w:tcPr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K</w:t>
            </w:r>
            <w:r w:rsidRPr="008559B3">
              <w:rPr>
                <w:color w:val="0D0D0D"/>
                <w:sz w:val="18"/>
                <w:szCs w:val="18"/>
              </w:rPr>
              <w:t>rzesło nauczycielskie</w:t>
            </w:r>
            <w:r>
              <w:rPr>
                <w:color w:val="0D0D0D"/>
                <w:sz w:val="18"/>
                <w:szCs w:val="18"/>
              </w:rPr>
              <w:t xml:space="preserve"> 1 szt.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>- wzrost użytkownika 159 - 188 cm, wysokość siedziska 4</w:t>
            </w:r>
            <w:r>
              <w:rPr>
                <w:color w:val="0D0D0D"/>
                <w:sz w:val="18"/>
                <w:szCs w:val="18"/>
              </w:rPr>
              <w:t>7-60</w:t>
            </w:r>
            <w:r w:rsidRPr="008559B3">
              <w:rPr>
                <w:color w:val="0D0D0D"/>
                <w:sz w:val="18"/>
                <w:szCs w:val="18"/>
              </w:rPr>
              <w:t xml:space="preserve"> cm, głębokość siedziska 40 cm, szerokość siedziska 4</w:t>
            </w:r>
            <w:r>
              <w:rPr>
                <w:color w:val="0D0D0D"/>
                <w:sz w:val="18"/>
                <w:szCs w:val="18"/>
              </w:rPr>
              <w:t>2</w:t>
            </w:r>
            <w:r w:rsidRPr="008559B3">
              <w:rPr>
                <w:color w:val="0D0D0D"/>
                <w:sz w:val="18"/>
                <w:szCs w:val="18"/>
              </w:rPr>
              <w:t xml:space="preserve"> cm,  wysokość oparcia 4</w:t>
            </w:r>
            <w:r>
              <w:rPr>
                <w:color w:val="0D0D0D"/>
                <w:sz w:val="18"/>
                <w:szCs w:val="18"/>
              </w:rPr>
              <w:t>2</w:t>
            </w:r>
            <w:r w:rsidRPr="008559B3">
              <w:rPr>
                <w:color w:val="0D0D0D"/>
                <w:sz w:val="18"/>
                <w:szCs w:val="18"/>
              </w:rPr>
              <w:t xml:space="preserve"> cm, 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>- siedzisko i oparcie wykonane z tworzywa sztucznego - polietylen wysokociśnieniowy</w:t>
            </w:r>
            <w:r>
              <w:rPr>
                <w:color w:val="0D0D0D"/>
                <w:sz w:val="18"/>
                <w:szCs w:val="18"/>
              </w:rPr>
              <w:t xml:space="preserve"> obleczona tkaniną</w:t>
            </w:r>
            <w:r w:rsidRPr="008559B3">
              <w:rPr>
                <w:color w:val="0D0D0D"/>
                <w:sz w:val="18"/>
                <w:szCs w:val="18"/>
              </w:rPr>
              <w:t xml:space="preserve"> </w:t>
            </w:r>
            <w:r>
              <w:rPr>
                <w:color w:val="0D0D0D"/>
                <w:sz w:val="18"/>
                <w:szCs w:val="18"/>
              </w:rPr>
              <w:t>z poliestru o ścieralności min. 50000 cykli</w:t>
            </w:r>
            <w:r w:rsidRPr="008559B3">
              <w:rPr>
                <w:color w:val="0D0D0D"/>
                <w:sz w:val="18"/>
                <w:szCs w:val="18"/>
              </w:rPr>
              <w:t xml:space="preserve"> kolor</w:t>
            </w:r>
            <w:r>
              <w:rPr>
                <w:color w:val="0D0D0D"/>
                <w:sz w:val="18"/>
                <w:szCs w:val="18"/>
              </w:rPr>
              <w:t>u</w:t>
            </w:r>
            <w:r w:rsidRPr="008559B3">
              <w:rPr>
                <w:color w:val="0D0D0D"/>
                <w:sz w:val="18"/>
                <w:szCs w:val="18"/>
              </w:rPr>
              <w:t xml:space="preserve"> </w:t>
            </w:r>
            <w:r>
              <w:rPr>
                <w:color w:val="0D0D0D"/>
                <w:sz w:val="18"/>
                <w:szCs w:val="18"/>
              </w:rPr>
              <w:t xml:space="preserve">czarnego z </w:t>
            </w:r>
            <w:proofErr w:type="spellStart"/>
            <w:r>
              <w:rPr>
                <w:color w:val="0D0D0D"/>
                <w:sz w:val="18"/>
                <w:szCs w:val="18"/>
              </w:rPr>
              <w:t>przeszyciami</w:t>
            </w:r>
            <w:proofErr w:type="spellEnd"/>
            <w:r>
              <w:rPr>
                <w:color w:val="0D0D0D"/>
                <w:sz w:val="18"/>
                <w:szCs w:val="18"/>
              </w:rPr>
              <w:t xml:space="preserve"> i lamówką w kolorze szarym</w:t>
            </w:r>
            <w:r w:rsidRPr="008559B3">
              <w:rPr>
                <w:color w:val="0D0D0D"/>
                <w:sz w:val="18"/>
                <w:szCs w:val="18"/>
              </w:rPr>
              <w:t>, stelaż (nogi krzesła),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>- stelaż obrotowy standardowy, podłokietniki stałe w kolorze czarnym, podstawa krzesła w kolorze czarnym wykonana z PA oraz włókna szklanego (30%),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 xml:space="preserve">- kolumna gazowa wykonana ze stali w kolorze czarnym, 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 xml:space="preserve">- kółka do podstawy krzesła wykonane z polipropylenu, 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>- dodatkowo krzesło wyprodukowane w technologii rozdmuchu, umożliwiającej powst</w:t>
            </w:r>
            <w:r>
              <w:rPr>
                <w:color w:val="0D0D0D"/>
                <w:sz w:val="18"/>
                <w:szCs w:val="18"/>
              </w:rPr>
              <w:t>anie tzw. płaszcza termicznego</w:t>
            </w:r>
            <w:r w:rsidRPr="008559B3">
              <w:rPr>
                <w:color w:val="0D0D0D"/>
                <w:sz w:val="18"/>
                <w:szCs w:val="18"/>
              </w:rPr>
              <w:t>,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>- krzesło wyprofilowane, wklęsło-wypukła forma pozwalająca na prawidłowe ułożenie kręgosłupa,</w:t>
            </w:r>
          </w:p>
          <w:p w:rsidR="000505F8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>- krzesło musi być przeznaczone dla instytucji edukacyjnych, zaprojektowane zgodnie z zasadami ergonomii, posiadające pozytywne opinie wiodących instytutów medycznych</w:t>
            </w:r>
            <w:r>
              <w:rPr>
                <w:color w:val="0D0D0D"/>
                <w:sz w:val="18"/>
                <w:szCs w:val="18"/>
              </w:rPr>
              <w:t>,</w:t>
            </w:r>
          </w:p>
          <w:p w:rsidR="000505F8" w:rsidRPr="00D1062C" w:rsidRDefault="000505F8" w:rsidP="00D1062C">
            <w:pPr>
              <w:rPr>
                <w:sz w:val="18"/>
                <w:szCs w:val="18"/>
              </w:rPr>
            </w:pPr>
            <w:r w:rsidRPr="00B35A33">
              <w:rPr>
                <w:b/>
                <w:i/>
                <w:color w:val="0D0D0D"/>
                <w:sz w:val="18"/>
                <w:szCs w:val="18"/>
              </w:rPr>
              <w:t xml:space="preserve">- normy i standardy Certyfikat Zgodności z Normą PN-EN </w:t>
            </w:r>
            <w:r>
              <w:rPr>
                <w:b/>
                <w:i/>
                <w:color w:val="0D0D0D"/>
                <w:sz w:val="18"/>
                <w:szCs w:val="18"/>
              </w:rPr>
              <w:t>1335-1:2004</w:t>
            </w:r>
            <w:r w:rsidRPr="00B35A33">
              <w:rPr>
                <w:b/>
                <w:i/>
                <w:color w:val="0D0D0D"/>
                <w:sz w:val="18"/>
                <w:szCs w:val="18"/>
              </w:rPr>
              <w:t xml:space="preserve"> </w:t>
            </w:r>
            <w:r>
              <w:rPr>
                <w:b/>
                <w:i/>
                <w:color w:val="0D0D0D"/>
                <w:sz w:val="18"/>
                <w:szCs w:val="18"/>
              </w:rPr>
              <w:t xml:space="preserve">- </w:t>
            </w:r>
            <w:r>
              <w:rPr>
                <w:b/>
                <w:i/>
                <w:sz w:val="18"/>
                <w:szCs w:val="18"/>
              </w:rPr>
              <w:t>należy dołączyć do oferty.</w:t>
            </w:r>
          </w:p>
        </w:tc>
      </w:tr>
      <w:tr w:rsidR="000505F8" w:rsidRPr="008559B3" w:rsidTr="006111BB">
        <w:trPr>
          <w:trHeight w:val="423"/>
        </w:trPr>
        <w:tc>
          <w:tcPr>
            <w:tcW w:w="1844" w:type="dxa"/>
            <w:vMerge/>
          </w:tcPr>
          <w:p w:rsidR="000505F8" w:rsidRDefault="000505F8" w:rsidP="00C35E55">
            <w:pPr>
              <w:rPr>
                <w:sz w:val="18"/>
                <w:szCs w:val="18"/>
              </w:rPr>
            </w:pPr>
          </w:p>
        </w:tc>
        <w:tc>
          <w:tcPr>
            <w:tcW w:w="10914" w:type="dxa"/>
          </w:tcPr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K</w:t>
            </w:r>
            <w:r w:rsidRPr="008559B3">
              <w:rPr>
                <w:color w:val="0D0D0D"/>
                <w:sz w:val="18"/>
                <w:szCs w:val="18"/>
              </w:rPr>
              <w:t xml:space="preserve">rzesło </w:t>
            </w:r>
            <w:r>
              <w:rPr>
                <w:color w:val="0D0D0D"/>
                <w:sz w:val="18"/>
                <w:szCs w:val="18"/>
              </w:rPr>
              <w:t>uczniowskie 30 szt.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>- wzrost użytkownika 159 - 188 cm, wysokość siedziska 46 cm, głębokość siedziska 40 cm, szerokość siedziska 4</w:t>
            </w:r>
            <w:r>
              <w:rPr>
                <w:color w:val="0D0D0D"/>
                <w:sz w:val="18"/>
                <w:szCs w:val="18"/>
              </w:rPr>
              <w:t>1</w:t>
            </w:r>
            <w:r w:rsidRPr="008559B3">
              <w:rPr>
                <w:color w:val="0D0D0D"/>
                <w:sz w:val="18"/>
                <w:szCs w:val="18"/>
              </w:rPr>
              <w:t xml:space="preserve"> cm,  wysokość oparcia 4</w:t>
            </w:r>
            <w:r>
              <w:rPr>
                <w:color w:val="0D0D0D"/>
                <w:sz w:val="18"/>
                <w:szCs w:val="18"/>
              </w:rPr>
              <w:t>5</w:t>
            </w:r>
            <w:r w:rsidRPr="008559B3">
              <w:rPr>
                <w:color w:val="0D0D0D"/>
                <w:sz w:val="18"/>
                <w:szCs w:val="18"/>
              </w:rPr>
              <w:t xml:space="preserve"> cm, 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>- siedzisko i oparcie wykonane z tworzywa sztucznego - polietylen wysokociśnieniowy, kolor siedziska charakteryzujący odpowiedni rozmiar zgodnie z normami, stelaż (nogi krzesła),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>- stelaż obrotowy standardowy, podstawa krzesła w kolorze czarnym wykonana z PA oraz włókna szklanego (30%),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 xml:space="preserve">- kolumna gazowa wykonana ze stali w kolorze czarnym, 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 xml:space="preserve">- kółka do podstawy krzesła wykonane z polipropylenu, 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>- dodatkowo krzesło wyprodukowane w technologii rozdmuchu, umożliwiającej powstanie tzw. płaszcza termicznego, w tylnej części siedziska krzesło posiada miejsce do chwytu oraz miejsce do indywidualnego oznakowania,</w:t>
            </w:r>
          </w:p>
          <w:p w:rsidR="000505F8" w:rsidRPr="008559B3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>- krzesło wyprofilowane, wklęsło-wypukła forma pozwalająca na prawidłowe ułożenie kręgosłupa,</w:t>
            </w:r>
          </w:p>
          <w:p w:rsidR="000505F8" w:rsidRDefault="000505F8" w:rsidP="00D1062C">
            <w:pPr>
              <w:rPr>
                <w:color w:val="0D0D0D"/>
                <w:sz w:val="18"/>
                <w:szCs w:val="18"/>
              </w:rPr>
            </w:pPr>
            <w:r w:rsidRPr="008559B3">
              <w:rPr>
                <w:color w:val="0D0D0D"/>
                <w:sz w:val="18"/>
                <w:szCs w:val="18"/>
              </w:rPr>
              <w:t>- krzesło musi być przeznaczone dla instytucji edukacyjnych, zaprojektowane zgodnie z zasadami ergonomii, posiadające pozytywne opinie wiodących instytutów medycznych</w:t>
            </w:r>
            <w:r>
              <w:rPr>
                <w:color w:val="0D0D0D"/>
                <w:sz w:val="18"/>
                <w:szCs w:val="18"/>
              </w:rPr>
              <w:t>,</w:t>
            </w:r>
          </w:p>
          <w:p w:rsidR="000505F8" w:rsidRPr="00D1062C" w:rsidRDefault="000505F8" w:rsidP="00D1062C">
            <w:pPr>
              <w:rPr>
                <w:sz w:val="18"/>
                <w:szCs w:val="18"/>
              </w:rPr>
            </w:pPr>
            <w:r w:rsidRPr="00B35A33">
              <w:rPr>
                <w:b/>
                <w:i/>
                <w:color w:val="0D0D0D"/>
                <w:sz w:val="18"/>
                <w:szCs w:val="18"/>
              </w:rPr>
              <w:t xml:space="preserve">- normy i standardy Certyfikat Zgodności z Normą PN-EN 1729-1:2007 </w:t>
            </w:r>
            <w:r>
              <w:rPr>
                <w:b/>
                <w:i/>
                <w:color w:val="0D0D0D"/>
                <w:sz w:val="18"/>
                <w:szCs w:val="18"/>
              </w:rPr>
              <w:t xml:space="preserve">- </w:t>
            </w:r>
            <w:r>
              <w:rPr>
                <w:b/>
                <w:i/>
                <w:sz w:val="18"/>
                <w:szCs w:val="18"/>
              </w:rPr>
              <w:t>należy dołączyć do oferty.</w:t>
            </w:r>
          </w:p>
        </w:tc>
      </w:tr>
    </w:tbl>
    <w:p w:rsidR="000505F8" w:rsidRPr="008559B3" w:rsidRDefault="000505F8" w:rsidP="00BA5988">
      <w:pPr>
        <w:rPr>
          <w:sz w:val="18"/>
          <w:szCs w:val="18"/>
        </w:rPr>
      </w:pPr>
    </w:p>
    <w:sectPr w:rsidR="000505F8" w:rsidRPr="008559B3" w:rsidSect="00625818">
      <w:pgSz w:w="16840" w:h="11900" w:orient="landscape"/>
      <w:pgMar w:top="1417" w:right="1417" w:bottom="112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 CE"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1"/>
    <w:family w:val="roman"/>
    <w:notTrueType/>
    <w:pitch w:val="variable"/>
    <w:sig w:usb0="00002003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3BF6"/>
    <w:multiLevelType w:val="hybridMultilevel"/>
    <w:tmpl w:val="346A0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25C14"/>
    <w:multiLevelType w:val="hybridMultilevel"/>
    <w:tmpl w:val="5058943C"/>
    <w:lvl w:ilvl="0" w:tplc="301E6A72">
      <w:start w:val="1"/>
      <w:numFmt w:val="decimal"/>
      <w:lvlText w:val="%1."/>
      <w:lvlJc w:val="left"/>
      <w:pPr>
        <w:ind w:left="883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F6CEF452">
      <w:start w:val="1"/>
      <w:numFmt w:val="lowerLetter"/>
      <w:lvlText w:val="%2"/>
      <w:lvlJc w:val="left"/>
      <w:pPr>
        <w:ind w:left="1121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88EC5C48">
      <w:start w:val="1"/>
      <w:numFmt w:val="lowerRoman"/>
      <w:lvlText w:val="%3"/>
      <w:lvlJc w:val="left"/>
      <w:pPr>
        <w:ind w:left="1841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AF28235C">
      <w:start w:val="1"/>
      <w:numFmt w:val="decimal"/>
      <w:lvlText w:val="%4"/>
      <w:lvlJc w:val="left"/>
      <w:pPr>
        <w:ind w:left="2561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0170703E">
      <w:start w:val="1"/>
      <w:numFmt w:val="lowerLetter"/>
      <w:lvlText w:val="%5"/>
      <w:lvlJc w:val="left"/>
      <w:pPr>
        <w:ind w:left="3281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53CE955C">
      <w:start w:val="1"/>
      <w:numFmt w:val="lowerRoman"/>
      <w:lvlText w:val="%6"/>
      <w:lvlJc w:val="left"/>
      <w:pPr>
        <w:ind w:left="4001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75FEF350">
      <w:start w:val="1"/>
      <w:numFmt w:val="decimal"/>
      <w:lvlText w:val="%7"/>
      <w:lvlJc w:val="left"/>
      <w:pPr>
        <w:ind w:left="4721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C5C6D5EE">
      <w:start w:val="1"/>
      <w:numFmt w:val="lowerLetter"/>
      <w:lvlText w:val="%8"/>
      <w:lvlJc w:val="left"/>
      <w:pPr>
        <w:ind w:left="5441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C4686334">
      <w:start w:val="1"/>
      <w:numFmt w:val="lowerRoman"/>
      <w:lvlText w:val="%9"/>
      <w:lvlJc w:val="left"/>
      <w:pPr>
        <w:ind w:left="6161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2" w15:restartNumberingAfterBreak="0">
    <w:nsid w:val="109A0BB7"/>
    <w:multiLevelType w:val="hybridMultilevel"/>
    <w:tmpl w:val="2D5EF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935DC"/>
    <w:multiLevelType w:val="hybridMultilevel"/>
    <w:tmpl w:val="0E763A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7E1B3D"/>
    <w:multiLevelType w:val="hybridMultilevel"/>
    <w:tmpl w:val="30A0B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C45F1"/>
    <w:multiLevelType w:val="hybridMultilevel"/>
    <w:tmpl w:val="CE205C5E"/>
    <w:lvl w:ilvl="0" w:tplc="123005F6">
      <w:start w:val="1"/>
      <w:numFmt w:val="decimal"/>
      <w:lvlText w:val="%1."/>
      <w:lvlJc w:val="left"/>
      <w:pPr>
        <w:ind w:left="1017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F7484654">
      <w:start w:val="1"/>
      <w:numFmt w:val="lowerLetter"/>
      <w:lvlText w:val="%2"/>
      <w:lvlJc w:val="left"/>
      <w:pPr>
        <w:ind w:left="1188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770A3F74">
      <w:start w:val="1"/>
      <w:numFmt w:val="lowerRoman"/>
      <w:lvlText w:val="%3"/>
      <w:lvlJc w:val="left"/>
      <w:pPr>
        <w:ind w:left="1908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B454A96C">
      <w:start w:val="1"/>
      <w:numFmt w:val="decimal"/>
      <w:lvlText w:val="%4"/>
      <w:lvlJc w:val="left"/>
      <w:pPr>
        <w:ind w:left="2628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410CEC4E">
      <w:start w:val="1"/>
      <w:numFmt w:val="lowerLetter"/>
      <w:lvlText w:val="%5"/>
      <w:lvlJc w:val="left"/>
      <w:pPr>
        <w:ind w:left="3348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1FE4DF70">
      <w:start w:val="1"/>
      <w:numFmt w:val="lowerRoman"/>
      <w:lvlText w:val="%6"/>
      <w:lvlJc w:val="left"/>
      <w:pPr>
        <w:ind w:left="4068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610A4458">
      <w:start w:val="1"/>
      <w:numFmt w:val="decimal"/>
      <w:lvlText w:val="%7"/>
      <w:lvlJc w:val="left"/>
      <w:pPr>
        <w:ind w:left="4788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459E387A">
      <w:start w:val="1"/>
      <w:numFmt w:val="lowerLetter"/>
      <w:lvlText w:val="%8"/>
      <w:lvlJc w:val="left"/>
      <w:pPr>
        <w:ind w:left="5508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23F602BA">
      <w:start w:val="1"/>
      <w:numFmt w:val="lowerRoman"/>
      <w:lvlText w:val="%9"/>
      <w:lvlJc w:val="left"/>
      <w:pPr>
        <w:ind w:left="6228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6" w15:restartNumberingAfterBreak="0">
    <w:nsid w:val="230241C9"/>
    <w:multiLevelType w:val="hybridMultilevel"/>
    <w:tmpl w:val="F0A8F2C0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23AE01FE"/>
    <w:multiLevelType w:val="hybridMultilevel"/>
    <w:tmpl w:val="15282766"/>
    <w:lvl w:ilvl="0" w:tplc="E3A0FEE6">
      <w:start w:val="1"/>
      <w:numFmt w:val="decimal"/>
      <w:lvlText w:val="%1."/>
      <w:lvlJc w:val="left"/>
      <w:pPr>
        <w:ind w:left="898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48CAC17E">
      <w:start w:val="1"/>
      <w:numFmt w:val="lowerLetter"/>
      <w:lvlText w:val="%2"/>
      <w:lvlJc w:val="left"/>
      <w:pPr>
        <w:ind w:left="1137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9614F6BA">
      <w:start w:val="1"/>
      <w:numFmt w:val="lowerRoman"/>
      <w:lvlText w:val="%3"/>
      <w:lvlJc w:val="left"/>
      <w:pPr>
        <w:ind w:left="1857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0492B6FE">
      <w:start w:val="1"/>
      <w:numFmt w:val="decimal"/>
      <w:lvlText w:val="%4"/>
      <w:lvlJc w:val="left"/>
      <w:pPr>
        <w:ind w:left="2577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AE7EBBDE">
      <w:start w:val="1"/>
      <w:numFmt w:val="lowerLetter"/>
      <w:lvlText w:val="%5"/>
      <w:lvlJc w:val="left"/>
      <w:pPr>
        <w:ind w:left="3297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A9DE19DA">
      <w:start w:val="1"/>
      <w:numFmt w:val="lowerRoman"/>
      <w:lvlText w:val="%6"/>
      <w:lvlJc w:val="left"/>
      <w:pPr>
        <w:ind w:left="4017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47C85418">
      <w:start w:val="1"/>
      <w:numFmt w:val="decimal"/>
      <w:lvlText w:val="%7"/>
      <w:lvlJc w:val="left"/>
      <w:pPr>
        <w:ind w:left="4737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AED6DC82">
      <w:start w:val="1"/>
      <w:numFmt w:val="lowerLetter"/>
      <w:lvlText w:val="%8"/>
      <w:lvlJc w:val="left"/>
      <w:pPr>
        <w:ind w:left="5457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FA2E741E">
      <w:start w:val="1"/>
      <w:numFmt w:val="lowerRoman"/>
      <w:lvlText w:val="%9"/>
      <w:lvlJc w:val="left"/>
      <w:pPr>
        <w:ind w:left="6177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8" w15:restartNumberingAfterBreak="0">
    <w:nsid w:val="25660381"/>
    <w:multiLevelType w:val="hybridMultilevel"/>
    <w:tmpl w:val="235005DA"/>
    <w:lvl w:ilvl="0" w:tplc="25EE736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7C30B70"/>
    <w:multiLevelType w:val="hybridMultilevel"/>
    <w:tmpl w:val="F58802BE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0" w15:restartNumberingAfterBreak="0">
    <w:nsid w:val="29B9613E"/>
    <w:multiLevelType w:val="hybridMultilevel"/>
    <w:tmpl w:val="9C307A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E9061F"/>
    <w:multiLevelType w:val="hybridMultilevel"/>
    <w:tmpl w:val="059EEC50"/>
    <w:lvl w:ilvl="0" w:tplc="F976E7B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D3E59"/>
    <w:multiLevelType w:val="hybridMultilevel"/>
    <w:tmpl w:val="E3A836A8"/>
    <w:lvl w:ilvl="0" w:tplc="F976E7B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DA06A1"/>
    <w:multiLevelType w:val="hybridMultilevel"/>
    <w:tmpl w:val="0D92D7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EA76BA"/>
    <w:multiLevelType w:val="hybridMultilevel"/>
    <w:tmpl w:val="89120DF6"/>
    <w:lvl w:ilvl="0" w:tplc="35C2C47E">
      <w:start w:val="3"/>
      <w:numFmt w:val="upperLetter"/>
      <w:lvlText w:val="%1)"/>
      <w:lvlJc w:val="left"/>
      <w:pPr>
        <w:ind w:left="720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75E4C66"/>
    <w:multiLevelType w:val="hybridMultilevel"/>
    <w:tmpl w:val="3B3862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415AE1"/>
    <w:multiLevelType w:val="hybridMultilevel"/>
    <w:tmpl w:val="DFA4246A"/>
    <w:lvl w:ilvl="0" w:tplc="A8F8E72A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26353F"/>
    <w:multiLevelType w:val="hybridMultilevel"/>
    <w:tmpl w:val="527251C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2C4A970">
      <w:start w:val="4"/>
      <w:numFmt w:val="upperLetter"/>
      <w:lvlText w:val="%5)"/>
      <w:lvlJc w:val="left"/>
      <w:pPr>
        <w:ind w:left="3240" w:hanging="360"/>
      </w:pPr>
      <w:rPr>
        <w:rFonts w:cs="Times New Roman"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44604FC0"/>
    <w:multiLevelType w:val="hybridMultilevel"/>
    <w:tmpl w:val="7B0605BC"/>
    <w:lvl w:ilvl="0" w:tplc="6C8A7ACA">
      <w:start w:val="1"/>
      <w:numFmt w:val="decimal"/>
      <w:lvlText w:val="%1."/>
      <w:lvlJc w:val="left"/>
      <w:pPr>
        <w:ind w:left="883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1BD05192">
      <w:start w:val="1"/>
      <w:numFmt w:val="lowerLetter"/>
      <w:lvlText w:val="%2"/>
      <w:lvlJc w:val="left"/>
      <w:pPr>
        <w:ind w:left="1245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C1022442">
      <w:start w:val="1"/>
      <w:numFmt w:val="lowerRoman"/>
      <w:lvlText w:val="%3"/>
      <w:lvlJc w:val="left"/>
      <w:pPr>
        <w:ind w:left="1965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7372523E">
      <w:start w:val="1"/>
      <w:numFmt w:val="decimal"/>
      <w:lvlText w:val="%4"/>
      <w:lvlJc w:val="left"/>
      <w:pPr>
        <w:ind w:left="2685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AFA4BE3A">
      <w:start w:val="1"/>
      <w:numFmt w:val="lowerLetter"/>
      <w:lvlText w:val="%5"/>
      <w:lvlJc w:val="left"/>
      <w:pPr>
        <w:ind w:left="3405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50D21BE2">
      <w:start w:val="1"/>
      <w:numFmt w:val="lowerRoman"/>
      <w:lvlText w:val="%6"/>
      <w:lvlJc w:val="left"/>
      <w:pPr>
        <w:ind w:left="4125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F1BA232E">
      <w:start w:val="1"/>
      <w:numFmt w:val="decimal"/>
      <w:lvlText w:val="%7"/>
      <w:lvlJc w:val="left"/>
      <w:pPr>
        <w:ind w:left="4845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FF9491DE">
      <w:start w:val="1"/>
      <w:numFmt w:val="lowerLetter"/>
      <w:lvlText w:val="%8"/>
      <w:lvlJc w:val="left"/>
      <w:pPr>
        <w:ind w:left="5565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56300820">
      <w:start w:val="1"/>
      <w:numFmt w:val="lowerRoman"/>
      <w:lvlText w:val="%9"/>
      <w:lvlJc w:val="left"/>
      <w:pPr>
        <w:ind w:left="6285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19" w15:restartNumberingAfterBreak="0">
    <w:nsid w:val="45905C27"/>
    <w:multiLevelType w:val="hybridMultilevel"/>
    <w:tmpl w:val="165E8F9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46F5616B"/>
    <w:multiLevelType w:val="hybridMultilevel"/>
    <w:tmpl w:val="50AAEF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71001F8"/>
    <w:multiLevelType w:val="hybridMultilevel"/>
    <w:tmpl w:val="F1F62EA2"/>
    <w:lvl w:ilvl="0" w:tplc="B73C253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7344BF2"/>
    <w:multiLevelType w:val="hybridMultilevel"/>
    <w:tmpl w:val="4F7C9D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7A965F9"/>
    <w:multiLevelType w:val="hybridMultilevel"/>
    <w:tmpl w:val="847E5F6C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367299"/>
    <w:multiLevelType w:val="hybridMultilevel"/>
    <w:tmpl w:val="3B383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891551"/>
    <w:multiLevelType w:val="hybridMultilevel"/>
    <w:tmpl w:val="A5E49F24"/>
    <w:lvl w:ilvl="0" w:tplc="22C4FC5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6CF1843"/>
    <w:multiLevelType w:val="hybridMultilevel"/>
    <w:tmpl w:val="F698C5A2"/>
    <w:lvl w:ilvl="0" w:tplc="F976E7B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63214"/>
    <w:multiLevelType w:val="hybridMultilevel"/>
    <w:tmpl w:val="9DE607EC"/>
    <w:lvl w:ilvl="0" w:tplc="7A76742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612928"/>
    <w:multiLevelType w:val="hybridMultilevel"/>
    <w:tmpl w:val="548285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E867607"/>
    <w:multiLevelType w:val="hybridMultilevel"/>
    <w:tmpl w:val="A0BAA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5E8D23A9"/>
    <w:multiLevelType w:val="hybridMultilevel"/>
    <w:tmpl w:val="9E5813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F854AF8"/>
    <w:multiLevelType w:val="hybridMultilevel"/>
    <w:tmpl w:val="A6581A2E"/>
    <w:lvl w:ilvl="0" w:tplc="F976E7B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B57DC7"/>
    <w:multiLevelType w:val="hybridMultilevel"/>
    <w:tmpl w:val="2F402F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6D002FE"/>
    <w:multiLevelType w:val="hybridMultilevel"/>
    <w:tmpl w:val="789EC9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82A52A6"/>
    <w:multiLevelType w:val="hybridMultilevel"/>
    <w:tmpl w:val="F0F6AD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B61246A"/>
    <w:multiLevelType w:val="hybridMultilevel"/>
    <w:tmpl w:val="D3ECC448"/>
    <w:lvl w:ilvl="0" w:tplc="BB3EEFC4">
      <w:start w:val="4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63453"/>
    <w:multiLevelType w:val="hybridMultilevel"/>
    <w:tmpl w:val="46F6DE42"/>
    <w:lvl w:ilvl="0" w:tplc="04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39" w15:restartNumberingAfterBreak="0">
    <w:nsid w:val="6F9F0973"/>
    <w:multiLevelType w:val="hybridMultilevel"/>
    <w:tmpl w:val="F22E4DA2"/>
    <w:lvl w:ilvl="0" w:tplc="6FDEFDAA">
      <w:start w:val="2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0391C75"/>
    <w:multiLevelType w:val="hybridMultilevel"/>
    <w:tmpl w:val="DFEE62F8"/>
    <w:lvl w:ilvl="0" w:tplc="2D1AC5FC">
      <w:start w:val="1"/>
      <w:numFmt w:val="decimal"/>
      <w:lvlText w:val="%1."/>
      <w:lvlJc w:val="left"/>
      <w:pPr>
        <w:ind w:left="913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E6585F76">
      <w:start w:val="1"/>
      <w:numFmt w:val="lowerLetter"/>
      <w:lvlText w:val="%2"/>
      <w:lvlJc w:val="left"/>
      <w:pPr>
        <w:ind w:left="120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B014655A">
      <w:start w:val="1"/>
      <w:numFmt w:val="lowerRoman"/>
      <w:lvlText w:val="%3"/>
      <w:lvlJc w:val="left"/>
      <w:pPr>
        <w:ind w:left="192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9C4E0A7E">
      <w:start w:val="1"/>
      <w:numFmt w:val="decimal"/>
      <w:lvlText w:val="%4"/>
      <w:lvlJc w:val="left"/>
      <w:pPr>
        <w:ind w:left="264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09820F5E">
      <w:start w:val="1"/>
      <w:numFmt w:val="lowerLetter"/>
      <w:lvlText w:val="%5"/>
      <w:lvlJc w:val="left"/>
      <w:pPr>
        <w:ind w:left="336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0A607332">
      <w:start w:val="1"/>
      <w:numFmt w:val="lowerRoman"/>
      <w:lvlText w:val="%6"/>
      <w:lvlJc w:val="left"/>
      <w:pPr>
        <w:ind w:left="408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C26402C6">
      <w:start w:val="1"/>
      <w:numFmt w:val="decimal"/>
      <w:lvlText w:val="%7"/>
      <w:lvlJc w:val="left"/>
      <w:pPr>
        <w:ind w:left="480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D26C3A80">
      <w:start w:val="1"/>
      <w:numFmt w:val="lowerLetter"/>
      <w:lvlText w:val="%8"/>
      <w:lvlJc w:val="left"/>
      <w:pPr>
        <w:ind w:left="552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91ACE494">
      <w:start w:val="1"/>
      <w:numFmt w:val="lowerRoman"/>
      <w:lvlText w:val="%9"/>
      <w:lvlJc w:val="left"/>
      <w:pPr>
        <w:ind w:left="624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41" w15:restartNumberingAfterBreak="0">
    <w:nsid w:val="71E81D99"/>
    <w:multiLevelType w:val="hybridMultilevel"/>
    <w:tmpl w:val="356841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27D75BB"/>
    <w:multiLevelType w:val="hybridMultilevel"/>
    <w:tmpl w:val="B5BED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9260D"/>
    <w:multiLevelType w:val="hybridMultilevel"/>
    <w:tmpl w:val="3A1E152C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DF1049"/>
    <w:multiLevelType w:val="hybridMultilevel"/>
    <w:tmpl w:val="EEB09B88"/>
    <w:lvl w:ilvl="0" w:tplc="F976E7B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E600E5"/>
    <w:multiLevelType w:val="hybridMultilevel"/>
    <w:tmpl w:val="BC30FCFE"/>
    <w:lvl w:ilvl="0" w:tplc="3E9442B6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AC778A"/>
    <w:multiLevelType w:val="hybridMultilevel"/>
    <w:tmpl w:val="6CA8D2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A604E1"/>
    <w:multiLevelType w:val="hybridMultilevel"/>
    <w:tmpl w:val="C24C86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2"/>
  </w:num>
  <w:num w:numId="3">
    <w:abstractNumId w:val="25"/>
  </w:num>
  <w:num w:numId="4">
    <w:abstractNumId w:val="46"/>
  </w:num>
  <w:num w:numId="5">
    <w:abstractNumId w:val="28"/>
  </w:num>
  <w:num w:numId="6">
    <w:abstractNumId w:val="8"/>
  </w:num>
  <w:num w:numId="7">
    <w:abstractNumId w:val="17"/>
  </w:num>
  <w:num w:numId="8">
    <w:abstractNumId w:val="39"/>
  </w:num>
  <w:num w:numId="9">
    <w:abstractNumId w:val="18"/>
  </w:num>
  <w:num w:numId="10">
    <w:abstractNumId w:val="1"/>
  </w:num>
  <w:num w:numId="11">
    <w:abstractNumId w:val="7"/>
  </w:num>
  <w:num w:numId="12">
    <w:abstractNumId w:val="5"/>
  </w:num>
  <w:num w:numId="13">
    <w:abstractNumId w:val="40"/>
  </w:num>
  <w:num w:numId="14">
    <w:abstractNumId w:val="16"/>
  </w:num>
  <w:num w:numId="15">
    <w:abstractNumId w:val="12"/>
  </w:num>
  <w:num w:numId="16">
    <w:abstractNumId w:val="11"/>
  </w:num>
  <w:num w:numId="17">
    <w:abstractNumId w:val="44"/>
  </w:num>
  <w:num w:numId="18">
    <w:abstractNumId w:val="27"/>
  </w:num>
  <w:num w:numId="19">
    <w:abstractNumId w:val="33"/>
  </w:num>
  <w:num w:numId="20">
    <w:abstractNumId w:val="32"/>
  </w:num>
  <w:num w:numId="21">
    <w:abstractNumId w:val="26"/>
  </w:num>
  <w:num w:numId="22">
    <w:abstractNumId w:val="43"/>
  </w:num>
  <w:num w:numId="23">
    <w:abstractNumId w:val="29"/>
  </w:num>
  <w:num w:numId="24">
    <w:abstractNumId w:val="19"/>
  </w:num>
  <w:num w:numId="25">
    <w:abstractNumId w:val="47"/>
  </w:num>
  <w:num w:numId="26">
    <w:abstractNumId w:val="13"/>
  </w:num>
  <w:num w:numId="27">
    <w:abstractNumId w:val="35"/>
  </w:num>
  <w:num w:numId="28">
    <w:abstractNumId w:val="10"/>
  </w:num>
  <w:num w:numId="29">
    <w:abstractNumId w:val="15"/>
  </w:num>
  <w:num w:numId="30">
    <w:abstractNumId w:val="36"/>
  </w:num>
  <w:num w:numId="31">
    <w:abstractNumId w:val="30"/>
  </w:num>
  <w:num w:numId="32">
    <w:abstractNumId w:val="20"/>
  </w:num>
  <w:num w:numId="33">
    <w:abstractNumId w:val="3"/>
  </w:num>
  <w:num w:numId="34">
    <w:abstractNumId w:val="45"/>
  </w:num>
  <w:num w:numId="35">
    <w:abstractNumId w:val="14"/>
  </w:num>
  <w:num w:numId="36">
    <w:abstractNumId w:val="37"/>
  </w:num>
  <w:num w:numId="37">
    <w:abstractNumId w:val="38"/>
  </w:num>
  <w:num w:numId="38">
    <w:abstractNumId w:val="2"/>
  </w:num>
  <w:num w:numId="39">
    <w:abstractNumId w:val="42"/>
  </w:num>
  <w:num w:numId="40">
    <w:abstractNumId w:val="6"/>
  </w:num>
  <w:num w:numId="41">
    <w:abstractNumId w:val="9"/>
  </w:num>
  <w:num w:numId="42">
    <w:abstractNumId w:val="0"/>
  </w:num>
  <w:num w:numId="43">
    <w:abstractNumId w:val="4"/>
  </w:num>
  <w:num w:numId="44">
    <w:abstractNumId w:val="24"/>
  </w:num>
  <w:num w:numId="45">
    <w:abstractNumId w:val="21"/>
  </w:num>
  <w:num w:numId="46">
    <w:abstractNumId w:val="34"/>
  </w:num>
  <w:num w:numId="47">
    <w:abstractNumId w:val="41"/>
  </w:num>
  <w:num w:numId="4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846"/>
    <w:rsid w:val="000045A7"/>
    <w:rsid w:val="00006857"/>
    <w:rsid w:val="000106E0"/>
    <w:rsid w:val="00010CA4"/>
    <w:rsid w:val="000118EB"/>
    <w:rsid w:val="0001610E"/>
    <w:rsid w:val="00017C64"/>
    <w:rsid w:val="000202BA"/>
    <w:rsid w:val="00026F0F"/>
    <w:rsid w:val="000303DA"/>
    <w:rsid w:val="00030EEA"/>
    <w:rsid w:val="00032666"/>
    <w:rsid w:val="00032A7B"/>
    <w:rsid w:val="0003550F"/>
    <w:rsid w:val="00040CAC"/>
    <w:rsid w:val="000432E6"/>
    <w:rsid w:val="000437EF"/>
    <w:rsid w:val="00043E7A"/>
    <w:rsid w:val="00044CB7"/>
    <w:rsid w:val="000463C3"/>
    <w:rsid w:val="000470A8"/>
    <w:rsid w:val="000505F8"/>
    <w:rsid w:val="00052562"/>
    <w:rsid w:val="0005731A"/>
    <w:rsid w:val="00067266"/>
    <w:rsid w:val="0007006B"/>
    <w:rsid w:val="0007148A"/>
    <w:rsid w:val="000722D7"/>
    <w:rsid w:val="000769F3"/>
    <w:rsid w:val="00076BC9"/>
    <w:rsid w:val="0008047E"/>
    <w:rsid w:val="00080D82"/>
    <w:rsid w:val="000832F8"/>
    <w:rsid w:val="000857AC"/>
    <w:rsid w:val="00086002"/>
    <w:rsid w:val="00086778"/>
    <w:rsid w:val="00086F3E"/>
    <w:rsid w:val="00090753"/>
    <w:rsid w:val="0009100A"/>
    <w:rsid w:val="000916CE"/>
    <w:rsid w:val="0009295B"/>
    <w:rsid w:val="00094E80"/>
    <w:rsid w:val="00096A23"/>
    <w:rsid w:val="000A2079"/>
    <w:rsid w:val="000A74E6"/>
    <w:rsid w:val="000B2404"/>
    <w:rsid w:val="000B4A92"/>
    <w:rsid w:val="000B72B7"/>
    <w:rsid w:val="000C0139"/>
    <w:rsid w:val="000C0268"/>
    <w:rsid w:val="000C0981"/>
    <w:rsid w:val="000C148C"/>
    <w:rsid w:val="000C2F45"/>
    <w:rsid w:val="000C40F4"/>
    <w:rsid w:val="000C4676"/>
    <w:rsid w:val="000C4D6F"/>
    <w:rsid w:val="000C6C5E"/>
    <w:rsid w:val="000D026A"/>
    <w:rsid w:val="000D35AF"/>
    <w:rsid w:val="000E08EB"/>
    <w:rsid w:val="000E1889"/>
    <w:rsid w:val="000E525C"/>
    <w:rsid w:val="000F1443"/>
    <w:rsid w:val="000F1DD8"/>
    <w:rsid w:val="000F50EA"/>
    <w:rsid w:val="000F52E8"/>
    <w:rsid w:val="000F7DA4"/>
    <w:rsid w:val="0010419E"/>
    <w:rsid w:val="001069F7"/>
    <w:rsid w:val="0011470F"/>
    <w:rsid w:val="00115A5B"/>
    <w:rsid w:val="00117455"/>
    <w:rsid w:val="00120B25"/>
    <w:rsid w:val="00121982"/>
    <w:rsid w:val="00122C87"/>
    <w:rsid w:val="001257B2"/>
    <w:rsid w:val="00126A35"/>
    <w:rsid w:val="00126DFF"/>
    <w:rsid w:val="00131100"/>
    <w:rsid w:val="00131B78"/>
    <w:rsid w:val="00134AE4"/>
    <w:rsid w:val="00136C51"/>
    <w:rsid w:val="00137517"/>
    <w:rsid w:val="00137F4B"/>
    <w:rsid w:val="00140971"/>
    <w:rsid w:val="00142B96"/>
    <w:rsid w:val="001435A7"/>
    <w:rsid w:val="00144DCE"/>
    <w:rsid w:val="0014501C"/>
    <w:rsid w:val="00146E5F"/>
    <w:rsid w:val="00147E26"/>
    <w:rsid w:val="00153767"/>
    <w:rsid w:val="001541EF"/>
    <w:rsid w:val="00154E9E"/>
    <w:rsid w:val="00160575"/>
    <w:rsid w:val="00161B7A"/>
    <w:rsid w:val="00166E24"/>
    <w:rsid w:val="001706D5"/>
    <w:rsid w:val="00175B85"/>
    <w:rsid w:val="001764D5"/>
    <w:rsid w:val="00180C57"/>
    <w:rsid w:val="0018330F"/>
    <w:rsid w:val="0018578C"/>
    <w:rsid w:val="00186696"/>
    <w:rsid w:val="00187B3A"/>
    <w:rsid w:val="00190292"/>
    <w:rsid w:val="001909B0"/>
    <w:rsid w:val="001912BB"/>
    <w:rsid w:val="0019494A"/>
    <w:rsid w:val="00195519"/>
    <w:rsid w:val="00196DDF"/>
    <w:rsid w:val="00196F76"/>
    <w:rsid w:val="001A026E"/>
    <w:rsid w:val="001A2D56"/>
    <w:rsid w:val="001A3D4A"/>
    <w:rsid w:val="001A51D0"/>
    <w:rsid w:val="001A67D7"/>
    <w:rsid w:val="001B06D9"/>
    <w:rsid w:val="001B1A22"/>
    <w:rsid w:val="001B2457"/>
    <w:rsid w:val="001B5880"/>
    <w:rsid w:val="001B5D90"/>
    <w:rsid w:val="001C0826"/>
    <w:rsid w:val="001C1973"/>
    <w:rsid w:val="001C3310"/>
    <w:rsid w:val="001C3AB2"/>
    <w:rsid w:val="001C694A"/>
    <w:rsid w:val="001C7FCF"/>
    <w:rsid w:val="001D37D3"/>
    <w:rsid w:val="001D430E"/>
    <w:rsid w:val="001D48AA"/>
    <w:rsid w:val="001E000E"/>
    <w:rsid w:val="001E088C"/>
    <w:rsid w:val="001E2ED9"/>
    <w:rsid w:val="001E33B3"/>
    <w:rsid w:val="001E4252"/>
    <w:rsid w:val="001F09F7"/>
    <w:rsid w:val="001F2025"/>
    <w:rsid w:val="001F2F63"/>
    <w:rsid w:val="001F460B"/>
    <w:rsid w:val="001F6526"/>
    <w:rsid w:val="001F68E3"/>
    <w:rsid w:val="00202AAE"/>
    <w:rsid w:val="0020487E"/>
    <w:rsid w:val="00205670"/>
    <w:rsid w:val="002101B1"/>
    <w:rsid w:val="002125A4"/>
    <w:rsid w:val="00212BE3"/>
    <w:rsid w:val="002131F6"/>
    <w:rsid w:val="00214D6D"/>
    <w:rsid w:val="00217A62"/>
    <w:rsid w:val="0022054A"/>
    <w:rsid w:val="00221C3E"/>
    <w:rsid w:val="00222FEA"/>
    <w:rsid w:val="00223E57"/>
    <w:rsid w:val="00224833"/>
    <w:rsid w:val="002249C9"/>
    <w:rsid w:val="002251F7"/>
    <w:rsid w:val="0022773C"/>
    <w:rsid w:val="0023005A"/>
    <w:rsid w:val="00233062"/>
    <w:rsid w:val="00234EF0"/>
    <w:rsid w:val="0023539A"/>
    <w:rsid w:val="002411FB"/>
    <w:rsid w:val="00241657"/>
    <w:rsid w:val="002421CC"/>
    <w:rsid w:val="00242381"/>
    <w:rsid w:val="00243FFC"/>
    <w:rsid w:val="00245EF4"/>
    <w:rsid w:val="00246901"/>
    <w:rsid w:val="0024735D"/>
    <w:rsid w:val="00250A27"/>
    <w:rsid w:val="0025101A"/>
    <w:rsid w:val="00251CF9"/>
    <w:rsid w:val="00253574"/>
    <w:rsid w:val="0025668D"/>
    <w:rsid w:val="0026064C"/>
    <w:rsid w:val="00260973"/>
    <w:rsid w:val="00265582"/>
    <w:rsid w:val="0026593D"/>
    <w:rsid w:val="00272579"/>
    <w:rsid w:val="00272827"/>
    <w:rsid w:val="0027358D"/>
    <w:rsid w:val="002739D6"/>
    <w:rsid w:val="00275CCA"/>
    <w:rsid w:val="00281A3F"/>
    <w:rsid w:val="00281B49"/>
    <w:rsid w:val="00282970"/>
    <w:rsid w:val="00282A5A"/>
    <w:rsid w:val="0028422F"/>
    <w:rsid w:val="00291B83"/>
    <w:rsid w:val="002975C9"/>
    <w:rsid w:val="002A155D"/>
    <w:rsid w:val="002A40B4"/>
    <w:rsid w:val="002A499E"/>
    <w:rsid w:val="002A657E"/>
    <w:rsid w:val="002A6E56"/>
    <w:rsid w:val="002A7E8F"/>
    <w:rsid w:val="002B3295"/>
    <w:rsid w:val="002C10EA"/>
    <w:rsid w:val="002C1C6E"/>
    <w:rsid w:val="002C1CA3"/>
    <w:rsid w:val="002C20D0"/>
    <w:rsid w:val="002C2A65"/>
    <w:rsid w:val="002C53C8"/>
    <w:rsid w:val="002C57CE"/>
    <w:rsid w:val="002C5D7B"/>
    <w:rsid w:val="002D05B2"/>
    <w:rsid w:val="002D1897"/>
    <w:rsid w:val="002D18EB"/>
    <w:rsid w:val="002D2359"/>
    <w:rsid w:val="002D27EB"/>
    <w:rsid w:val="002D347E"/>
    <w:rsid w:val="002D4EE7"/>
    <w:rsid w:val="002D4FE5"/>
    <w:rsid w:val="002D70E9"/>
    <w:rsid w:val="002D7FB8"/>
    <w:rsid w:val="002E3132"/>
    <w:rsid w:val="002E3C88"/>
    <w:rsid w:val="002E406A"/>
    <w:rsid w:val="002E4586"/>
    <w:rsid w:val="002E5D14"/>
    <w:rsid w:val="002E6773"/>
    <w:rsid w:val="002E77BC"/>
    <w:rsid w:val="002F1739"/>
    <w:rsid w:val="002F28E0"/>
    <w:rsid w:val="002F39C0"/>
    <w:rsid w:val="002F4C3A"/>
    <w:rsid w:val="002F5847"/>
    <w:rsid w:val="002F60D7"/>
    <w:rsid w:val="002F618C"/>
    <w:rsid w:val="002F70A8"/>
    <w:rsid w:val="00302247"/>
    <w:rsid w:val="00302716"/>
    <w:rsid w:val="00303424"/>
    <w:rsid w:val="00303665"/>
    <w:rsid w:val="003036F4"/>
    <w:rsid w:val="00303BB2"/>
    <w:rsid w:val="003060D4"/>
    <w:rsid w:val="003076C1"/>
    <w:rsid w:val="003108EB"/>
    <w:rsid w:val="003137E2"/>
    <w:rsid w:val="0031431D"/>
    <w:rsid w:val="003159A7"/>
    <w:rsid w:val="003160B5"/>
    <w:rsid w:val="00317A54"/>
    <w:rsid w:val="00317B22"/>
    <w:rsid w:val="0032456F"/>
    <w:rsid w:val="00324847"/>
    <w:rsid w:val="00326200"/>
    <w:rsid w:val="00326772"/>
    <w:rsid w:val="00331561"/>
    <w:rsid w:val="003324D6"/>
    <w:rsid w:val="0033434E"/>
    <w:rsid w:val="00335F3B"/>
    <w:rsid w:val="003404BA"/>
    <w:rsid w:val="00343ED1"/>
    <w:rsid w:val="003455F1"/>
    <w:rsid w:val="003468FC"/>
    <w:rsid w:val="003500A8"/>
    <w:rsid w:val="00352840"/>
    <w:rsid w:val="003528AE"/>
    <w:rsid w:val="003534D8"/>
    <w:rsid w:val="003559A1"/>
    <w:rsid w:val="00355B06"/>
    <w:rsid w:val="0036017A"/>
    <w:rsid w:val="00363E82"/>
    <w:rsid w:val="0037218C"/>
    <w:rsid w:val="00372370"/>
    <w:rsid w:val="00373C61"/>
    <w:rsid w:val="00374337"/>
    <w:rsid w:val="0038008A"/>
    <w:rsid w:val="00385979"/>
    <w:rsid w:val="00387249"/>
    <w:rsid w:val="0039469A"/>
    <w:rsid w:val="003949F0"/>
    <w:rsid w:val="003A3D17"/>
    <w:rsid w:val="003A51A2"/>
    <w:rsid w:val="003A76D3"/>
    <w:rsid w:val="003B5EA6"/>
    <w:rsid w:val="003C0CB8"/>
    <w:rsid w:val="003C115E"/>
    <w:rsid w:val="003C21C9"/>
    <w:rsid w:val="003C2CEF"/>
    <w:rsid w:val="003C340C"/>
    <w:rsid w:val="003C5E90"/>
    <w:rsid w:val="003D700B"/>
    <w:rsid w:val="003E0EFF"/>
    <w:rsid w:val="003E1509"/>
    <w:rsid w:val="003E1ED1"/>
    <w:rsid w:val="003E4745"/>
    <w:rsid w:val="003E4B59"/>
    <w:rsid w:val="003F147B"/>
    <w:rsid w:val="003F1D1E"/>
    <w:rsid w:val="003F2EF2"/>
    <w:rsid w:val="003F3201"/>
    <w:rsid w:val="003F3251"/>
    <w:rsid w:val="003F6B92"/>
    <w:rsid w:val="00400E9D"/>
    <w:rsid w:val="00401914"/>
    <w:rsid w:val="00404124"/>
    <w:rsid w:val="00406C34"/>
    <w:rsid w:val="004109F6"/>
    <w:rsid w:val="00411B17"/>
    <w:rsid w:val="00411EE7"/>
    <w:rsid w:val="00412C07"/>
    <w:rsid w:val="0041386C"/>
    <w:rsid w:val="0041691A"/>
    <w:rsid w:val="0042269E"/>
    <w:rsid w:val="00422BB2"/>
    <w:rsid w:val="0042456D"/>
    <w:rsid w:val="00424FE4"/>
    <w:rsid w:val="00425149"/>
    <w:rsid w:val="004251EA"/>
    <w:rsid w:val="00427F74"/>
    <w:rsid w:val="004305AC"/>
    <w:rsid w:val="00430DDC"/>
    <w:rsid w:val="00431275"/>
    <w:rsid w:val="00432025"/>
    <w:rsid w:val="0043296F"/>
    <w:rsid w:val="00433EBF"/>
    <w:rsid w:val="00435DFA"/>
    <w:rsid w:val="00437AD4"/>
    <w:rsid w:val="00440AC5"/>
    <w:rsid w:val="00440FCE"/>
    <w:rsid w:val="00441669"/>
    <w:rsid w:val="004423EF"/>
    <w:rsid w:val="004434C2"/>
    <w:rsid w:val="00444E3F"/>
    <w:rsid w:val="00450118"/>
    <w:rsid w:val="0045033A"/>
    <w:rsid w:val="00452E9A"/>
    <w:rsid w:val="0045633E"/>
    <w:rsid w:val="0045674D"/>
    <w:rsid w:val="00457079"/>
    <w:rsid w:val="004605C2"/>
    <w:rsid w:val="00464433"/>
    <w:rsid w:val="0046798A"/>
    <w:rsid w:val="0047183F"/>
    <w:rsid w:val="004726BE"/>
    <w:rsid w:val="00472A46"/>
    <w:rsid w:val="00473A50"/>
    <w:rsid w:val="00474322"/>
    <w:rsid w:val="004750C5"/>
    <w:rsid w:val="00480353"/>
    <w:rsid w:val="0048042A"/>
    <w:rsid w:val="004809EE"/>
    <w:rsid w:val="004818B5"/>
    <w:rsid w:val="00482EB2"/>
    <w:rsid w:val="00490375"/>
    <w:rsid w:val="00490A76"/>
    <w:rsid w:val="004931F4"/>
    <w:rsid w:val="00494026"/>
    <w:rsid w:val="00495BBD"/>
    <w:rsid w:val="00496C54"/>
    <w:rsid w:val="004970F1"/>
    <w:rsid w:val="0049720B"/>
    <w:rsid w:val="00497F16"/>
    <w:rsid w:val="004A6AE9"/>
    <w:rsid w:val="004B2827"/>
    <w:rsid w:val="004B4D2C"/>
    <w:rsid w:val="004B57D2"/>
    <w:rsid w:val="004B7F5F"/>
    <w:rsid w:val="004C0ED4"/>
    <w:rsid w:val="004C106E"/>
    <w:rsid w:val="004C19EA"/>
    <w:rsid w:val="004C334F"/>
    <w:rsid w:val="004D099D"/>
    <w:rsid w:val="004D0C07"/>
    <w:rsid w:val="004D0D66"/>
    <w:rsid w:val="004D3411"/>
    <w:rsid w:val="004D3862"/>
    <w:rsid w:val="004D44B4"/>
    <w:rsid w:val="004D4B7D"/>
    <w:rsid w:val="004D68BF"/>
    <w:rsid w:val="004D70B4"/>
    <w:rsid w:val="004E2455"/>
    <w:rsid w:val="004E7826"/>
    <w:rsid w:val="004F423B"/>
    <w:rsid w:val="004F534E"/>
    <w:rsid w:val="004F5B7C"/>
    <w:rsid w:val="004F7EED"/>
    <w:rsid w:val="00503B8A"/>
    <w:rsid w:val="00503BF4"/>
    <w:rsid w:val="005065B9"/>
    <w:rsid w:val="00510644"/>
    <w:rsid w:val="005107D8"/>
    <w:rsid w:val="005124C9"/>
    <w:rsid w:val="00514A93"/>
    <w:rsid w:val="00514BE1"/>
    <w:rsid w:val="00521427"/>
    <w:rsid w:val="005334A8"/>
    <w:rsid w:val="005356AA"/>
    <w:rsid w:val="005422B4"/>
    <w:rsid w:val="00545618"/>
    <w:rsid w:val="00545D87"/>
    <w:rsid w:val="005463D2"/>
    <w:rsid w:val="005523FF"/>
    <w:rsid w:val="00555FD1"/>
    <w:rsid w:val="00560542"/>
    <w:rsid w:val="00561A9A"/>
    <w:rsid w:val="00562986"/>
    <w:rsid w:val="005650A5"/>
    <w:rsid w:val="00566BFC"/>
    <w:rsid w:val="00570438"/>
    <w:rsid w:val="005718FB"/>
    <w:rsid w:val="00571ED7"/>
    <w:rsid w:val="00574F8E"/>
    <w:rsid w:val="0057502F"/>
    <w:rsid w:val="005836B9"/>
    <w:rsid w:val="0058486A"/>
    <w:rsid w:val="00586646"/>
    <w:rsid w:val="00586EEF"/>
    <w:rsid w:val="00587F39"/>
    <w:rsid w:val="00590FB4"/>
    <w:rsid w:val="0059649C"/>
    <w:rsid w:val="005966CA"/>
    <w:rsid w:val="005A0A34"/>
    <w:rsid w:val="005A0DB7"/>
    <w:rsid w:val="005A18E3"/>
    <w:rsid w:val="005A2033"/>
    <w:rsid w:val="005A2DD6"/>
    <w:rsid w:val="005A5E20"/>
    <w:rsid w:val="005A6D0C"/>
    <w:rsid w:val="005B0462"/>
    <w:rsid w:val="005B3EA4"/>
    <w:rsid w:val="005B64E9"/>
    <w:rsid w:val="005B76F0"/>
    <w:rsid w:val="005C279F"/>
    <w:rsid w:val="005C29A0"/>
    <w:rsid w:val="005C5659"/>
    <w:rsid w:val="005D425C"/>
    <w:rsid w:val="005D6CAD"/>
    <w:rsid w:val="005D7A1C"/>
    <w:rsid w:val="005E2B30"/>
    <w:rsid w:val="005E4A09"/>
    <w:rsid w:val="005E4B40"/>
    <w:rsid w:val="005E62BF"/>
    <w:rsid w:val="005E6533"/>
    <w:rsid w:val="005F171E"/>
    <w:rsid w:val="005F440F"/>
    <w:rsid w:val="005F6001"/>
    <w:rsid w:val="005F6533"/>
    <w:rsid w:val="00602804"/>
    <w:rsid w:val="00603A30"/>
    <w:rsid w:val="00604E9A"/>
    <w:rsid w:val="00605D9B"/>
    <w:rsid w:val="006104B0"/>
    <w:rsid w:val="006111BB"/>
    <w:rsid w:val="00613626"/>
    <w:rsid w:val="00615245"/>
    <w:rsid w:val="00616B2D"/>
    <w:rsid w:val="0061762E"/>
    <w:rsid w:val="00617EB2"/>
    <w:rsid w:val="00621E0E"/>
    <w:rsid w:val="006228C0"/>
    <w:rsid w:val="00624E8B"/>
    <w:rsid w:val="006255AE"/>
    <w:rsid w:val="00625818"/>
    <w:rsid w:val="006274CE"/>
    <w:rsid w:val="00644DE1"/>
    <w:rsid w:val="00650590"/>
    <w:rsid w:val="006506C2"/>
    <w:rsid w:val="00655F35"/>
    <w:rsid w:val="006560A5"/>
    <w:rsid w:val="00656912"/>
    <w:rsid w:val="00657261"/>
    <w:rsid w:val="00665EB9"/>
    <w:rsid w:val="00673344"/>
    <w:rsid w:val="00673BF4"/>
    <w:rsid w:val="00674CA2"/>
    <w:rsid w:val="00675F28"/>
    <w:rsid w:val="0067652B"/>
    <w:rsid w:val="00676683"/>
    <w:rsid w:val="00682303"/>
    <w:rsid w:val="00682E25"/>
    <w:rsid w:val="00684D4E"/>
    <w:rsid w:val="00684F66"/>
    <w:rsid w:val="006857C0"/>
    <w:rsid w:val="00694082"/>
    <w:rsid w:val="0069602B"/>
    <w:rsid w:val="00696FAA"/>
    <w:rsid w:val="00697FE9"/>
    <w:rsid w:val="006A0B43"/>
    <w:rsid w:val="006A1194"/>
    <w:rsid w:val="006A1266"/>
    <w:rsid w:val="006A1343"/>
    <w:rsid w:val="006A3358"/>
    <w:rsid w:val="006A42DC"/>
    <w:rsid w:val="006A612F"/>
    <w:rsid w:val="006B03D7"/>
    <w:rsid w:val="006B178A"/>
    <w:rsid w:val="006B3866"/>
    <w:rsid w:val="006B5DFF"/>
    <w:rsid w:val="006B710C"/>
    <w:rsid w:val="006C0719"/>
    <w:rsid w:val="006C16BD"/>
    <w:rsid w:val="006C2305"/>
    <w:rsid w:val="006C2790"/>
    <w:rsid w:val="006C2D1B"/>
    <w:rsid w:val="006C43BF"/>
    <w:rsid w:val="006C7993"/>
    <w:rsid w:val="006D0ABF"/>
    <w:rsid w:val="006D216F"/>
    <w:rsid w:val="006D34C3"/>
    <w:rsid w:val="006D3FFA"/>
    <w:rsid w:val="006D43BD"/>
    <w:rsid w:val="006D56CB"/>
    <w:rsid w:val="006D5807"/>
    <w:rsid w:val="006D72B4"/>
    <w:rsid w:val="006D7A70"/>
    <w:rsid w:val="006D7F6C"/>
    <w:rsid w:val="006E3588"/>
    <w:rsid w:val="006E4399"/>
    <w:rsid w:val="006F0189"/>
    <w:rsid w:val="006F150A"/>
    <w:rsid w:val="006F47DB"/>
    <w:rsid w:val="00700E63"/>
    <w:rsid w:val="00702D31"/>
    <w:rsid w:val="007047CF"/>
    <w:rsid w:val="00705259"/>
    <w:rsid w:val="00721717"/>
    <w:rsid w:val="00721F28"/>
    <w:rsid w:val="00722C29"/>
    <w:rsid w:val="00730EC3"/>
    <w:rsid w:val="00731024"/>
    <w:rsid w:val="00731850"/>
    <w:rsid w:val="0073241A"/>
    <w:rsid w:val="00735449"/>
    <w:rsid w:val="00740E62"/>
    <w:rsid w:val="00742610"/>
    <w:rsid w:val="0074347B"/>
    <w:rsid w:val="0074415A"/>
    <w:rsid w:val="00747178"/>
    <w:rsid w:val="00747387"/>
    <w:rsid w:val="007521CB"/>
    <w:rsid w:val="00757CFF"/>
    <w:rsid w:val="00760A5F"/>
    <w:rsid w:val="00760D45"/>
    <w:rsid w:val="00773688"/>
    <w:rsid w:val="00775A6F"/>
    <w:rsid w:val="007769B8"/>
    <w:rsid w:val="00776BE5"/>
    <w:rsid w:val="00777705"/>
    <w:rsid w:val="00780A44"/>
    <w:rsid w:val="00785917"/>
    <w:rsid w:val="00792416"/>
    <w:rsid w:val="00795D5E"/>
    <w:rsid w:val="007962F5"/>
    <w:rsid w:val="007962FF"/>
    <w:rsid w:val="00796EE4"/>
    <w:rsid w:val="007977CF"/>
    <w:rsid w:val="007A3A4E"/>
    <w:rsid w:val="007A4614"/>
    <w:rsid w:val="007A5230"/>
    <w:rsid w:val="007A5F79"/>
    <w:rsid w:val="007B0416"/>
    <w:rsid w:val="007B1527"/>
    <w:rsid w:val="007B1FDC"/>
    <w:rsid w:val="007B5DCC"/>
    <w:rsid w:val="007C72C6"/>
    <w:rsid w:val="007D5600"/>
    <w:rsid w:val="007D5F52"/>
    <w:rsid w:val="007D6BA1"/>
    <w:rsid w:val="007E0EF3"/>
    <w:rsid w:val="007E2174"/>
    <w:rsid w:val="007E2AAC"/>
    <w:rsid w:val="007E2AF6"/>
    <w:rsid w:val="007E3389"/>
    <w:rsid w:val="007F2AA3"/>
    <w:rsid w:val="007F5BE6"/>
    <w:rsid w:val="007F5E28"/>
    <w:rsid w:val="00801368"/>
    <w:rsid w:val="008021B1"/>
    <w:rsid w:val="00803448"/>
    <w:rsid w:val="00804617"/>
    <w:rsid w:val="00806571"/>
    <w:rsid w:val="00807B31"/>
    <w:rsid w:val="00813061"/>
    <w:rsid w:val="00814A23"/>
    <w:rsid w:val="00817266"/>
    <w:rsid w:val="00821351"/>
    <w:rsid w:val="00821F44"/>
    <w:rsid w:val="0082639B"/>
    <w:rsid w:val="00827000"/>
    <w:rsid w:val="0082720C"/>
    <w:rsid w:val="0082758F"/>
    <w:rsid w:val="00830B0D"/>
    <w:rsid w:val="0083176E"/>
    <w:rsid w:val="00836739"/>
    <w:rsid w:val="00841F71"/>
    <w:rsid w:val="00844344"/>
    <w:rsid w:val="0084710E"/>
    <w:rsid w:val="00847986"/>
    <w:rsid w:val="008559B3"/>
    <w:rsid w:val="00857E68"/>
    <w:rsid w:val="00860F87"/>
    <w:rsid w:val="00861362"/>
    <w:rsid w:val="0086180C"/>
    <w:rsid w:val="00863E99"/>
    <w:rsid w:val="00864AF1"/>
    <w:rsid w:val="00865498"/>
    <w:rsid w:val="00866C41"/>
    <w:rsid w:val="00867838"/>
    <w:rsid w:val="00870AC5"/>
    <w:rsid w:val="00874FB8"/>
    <w:rsid w:val="0087508B"/>
    <w:rsid w:val="0087721D"/>
    <w:rsid w:val="00884E0A"/>
    <w:rsid w:val="00890DC2"/>
    <w:rsid w:val="00891441"/>
    <w:rsid w:val="00891A6A"/>
    <w:rsid w:val="008935D3"/>
    <w:rsid w:val="008948AE"/>
    <w:rsid w:val="008966C0"/>
    <w:rsid w:val="00897700"/>
    <w:rsid w:val="008A062A"/>
    <w:rsid w:val="008A172F"/>
    <w:rsid w:val="008A3521"/>
    <w:rsid w:val="008A3791"/>
    <w:rsid w:val="008A4A35"/>
    <w:rsid w:val="008B4446"/>
    <w:rsid w:val="008B4DD1"/>
    <w:rsid w:val="008B789E"/>
    <w:rsid w:val="008C2D6A"/>
    <w:rsid w:val="008C4C4A"/>
    <w:rsid w:val="008C6A5B"/>
    <w:rsid w:val="008C7D21"/>
    <w:rsid w:val="008D39E5"/>
    <w:rsid w:val="008D411B"/>
    <w:rsid w:val="008D4875"/>
    <w:rsid w:val="008E4A49"/>
    <w:rsid w:val="008E5438"/>
    <w:rsid w:val="008E54B8"/>
    <w:rsid w:val="008E630E"/>
    <w:rsid w:val="008F168D"/>
    <w:rsid w:val="008F1D6E"/>
    <w:rsid w:val="008F3842"/>
    <w:rsid w:val="008F4EE3"/>
    <w:rsid w:val="008F523E"/>
    <w:rsid w:val="008F7F4D"/>
    <w:rsid w:val="00900052"/>
    <w:rsid w:val="00900128"/>
    <w:rsid w:val="009034BA"/>
    <w:rsid w:val="00903BF0"/>
    <w:rsid w:val="00903C60"/>
    <w:rsid w:val="00904696"/>
    <w:rsid w:val="00904CFE"/>
    <w:rsid w:val="00905557"/>
    <w:rsid w:val="0090632A"/>
    <w:rsid w:val="00907055"/>
    <w:rsid w:val="00910C57"/>
    <w:rsid w:val="00911453"/>
    <w:rsid w:val="009117C7"/>
    <w:rsid w:val="00911A63"/>
    <w:rsid w:val="00912985"/>
    <w:rsid w:val="009145DE"/>
    <w:rsid w:val="00914C1A"/>
    <w:rsid w:val="0091588E"/>
    <w:rsid w:val="00917DBF"/>
    <w:rsid w:val="00921584"/>
    <w:rsid w:val="009223CF"/>
    <w:rsid w:val="00922AA1"/>
    <w:rsid w:val="0092416B"/>
    <w:rsid w:val="0092472A"/>
    <w:rsid w:val="009248DB"/>
    <w:rsid w:val="00924C86"/>
    <w:rsid w:val="009261EC"/>
    <w:rsid w:val="00926D73"/>
    <w:rsid w:val="00927B20"/>
    <w:rsid w:val="0093157D"/>
    <w:rsid w:val="009318F6"/>
    <w:rsid w:val="0093270B"/>
    <w:rsid w:val="00933626"/>
    <w:rsid w:val="009351C8"/>
    <w:rsid w:val="009359A3"/>
    <w:rsid w:val="00936EE0"/>
    <w:rsid w:val="0093771E"/>
    <w:rsid w:val="009403E2"/>
    <w:rsid w:val="00941226"/>
    <w:rsid w:val="00943814"/>
    <w:rsid w:val="00945987"/>
    <w:rsid w:val="00946EF7"/>
    <w:rsid w:val="009501E5"/>
    <w:rsid w:val="00954744"/>
    <w:rsid w:val="00955D60"/>
    <w:rsid w:val="00961582"/>
    <w:rsid w:val="00962EAB"/>
    <w:rsid w:val="00965DCF"/>
    <w:rsid w:val="0096702F"/>
    <w:rsid w:val="00974289"/>
    <w:rsid w:val="009763AF"/>
    <w:rsid w:val="00977BC3"/>
    <w:rsid w:val="00977DDD"/>
    <w:rsid w:val="009835F8"/>
    <w:rsid w:val="00984D69"/>
    <w:rsid w:val="00984E01"/>
    <w:rsid w:val="00984E17"/>
    <w:rsid w:val="00985EBA"/>
    <w:rsid w:val="00986A23"/>
    <w:rsid w:val="00990523"/>
    <w:rsid w:val="00995D0C"/>
    <w:rsid w:val="00997AD2"/>
    <w:rsid w:val="009A6B16"/>
    <w:rsid w:val="009A7687"/>
    <w:rsid w:val="009B32B4"/>
    <w:rsid w:val="009B66B5"/>
    <w:rsid w:val="009C179A"/>
    <w:rsid w:val="009C209D"/>
    <w:rsid w:val="009C2499"/>
    <w:rsid w:val="009C3F13"/>
    <w:rsid w:val="009C40EB"/>
    <w:rsid w:val="009C6F07"/>
    <w:rsid w:val="009D106C"/>
    <w:rsid w:val="009D1E2A"/>
    <w:rsid w:val="009D1EF1"/>
    <w:rsid w:val="009D3CE4"/>
    <w:rsid w:val="009D4013"/>
    <w:rsid w:val="009E678A"/>
    <w:rsid w:val="009F266B"/>
    <w:rsid w:val="009F2BFB"/>
    <w:rsid w:val="009F301A"/>
    <w:rsid w:val="009F3681"/>
    <w:rsid w:val="009F4B5D"/>
    <w:rsid w:val="009F6415"/>
    <w:rsid w:val="00A046AC"/>
    <w:rsid w:val="00A06905"/>
    <w:rsid w:val="00A12D66"/>
    <w:rsid w:val="00A13C56"/>
    <w:rsid w:val="00A13CC7"/>
    <w:rsid w:val="00A13F65"/>
    <w:rsid w:val="00A14633"/>
    <w:rsid w:val="00A15044"/>
    <w:rsid w:val="00A16BA7"/>
    <w:rsid w:val="00A21FDE"/>
    <w:rsid w:val="00A25251"/>
    <w:rsid w:val="00A273CB"/>
    <w:rsid w:val="00A276C8"/>
    <w:rsid w:val="00A276CB"/>
    <w:rsid w:val="00A34A8B"/>
    <w:rsid w:val="00A37499"/>
    <w:rsid w:val="00A4070A"/>
    <w:rsid w:val="00A4313C"/>
    <w:rsid w:val="00A45082"/>
    <w:rsid w:val="00A45448"/>
    <w:rsid w:val="00A4770F"/>
    <w:rsid w:val="00A50D8C"/>
    <w:rsid w:val="00A531DF"/>
    <w:rsid w:val="00A633A8"/>
    <w:rsid w:val="00A64133"/>
    <w:rsid w:val="00A65B35"/>
    <w:rsid w:val="00A65CCD"/>
    <w:rsid w:val="00A67531"/>
    <w:rsid w:val="00A76779"/>
    <w:rsid w:val="00A77523"/>
    <w:rsid w:val="00A801EA"/>
    <w:rsid w:val="00A8203E"/>
    <w:rsid w:val="00A83111"/>
    <w:rsid w:val="00A8354D"/>
    <w:rsid w:val="00A865B6"/>
    <w:rsid w:val="00A9078E"/>
    <w:rsid w:val="00A90AFC"/>
    <w:rsid w:val="00A924C7"/>
    <w:rsid w:val="00A93A53"/>
    <w:rsid w:val="00A94BEC"/>
    <w:rsid w:val="00A94C39"/>
    <w:rsid w:val="00A9717D"/>
    <w:rsid w:val="00AA03DF"/>
    <w:rsid w:val="00AA1DB9"/>
    <w:rsid w:val="00AA5E99"/>
    <w:rsid w:val="00AA6451"/>
    <w:rsid w:val="00AB0878"/>
    <w:rsid w:val="00AB1E1E"/>
    <w:rsid w:val="00AB3802"/>
    <w:rsid w:val="00AB5814"/>
    <w:rsid w:val="00AB5CFD"/>
    <w:rsid w:val="00AB697A"/>
    <w:rsid w:val="00AC2FB6"/>
    <w:rsid w:val="00AC4178"/>
    <w:rsid w:val="00AC4452"/>
    <w:rsid w:val="00AC694F"/>
    <w:rsid w:val="00AC7370"/>
    <w:rsid w:val="00AC7C10"/>
    <w:rsid w:val="00AD12EF"/>
    <w:rsid w:val="00AD21D0"/>
    <w:rsid w:val="00AD35F7"/>
    <w:rsid w:val="00AD429C"/>
    <w:rsid w:val="00AD53DA"/>
    <w:rsid w:val="00AE06FA"/>
    <w:rsid w:val="00AE27ED"/>
    <w:rsid w:val="00AE2880"/>
    <w:rsid w:val="00AE4FF3"/>
    <w:rsid w:val="00AE56B5"/>
    <w:rsid w:val="00AE6F7C"/>
    <w:rsid w:val="00AF0BA9"/>
    <w:rsid w:val="00AF158C"/>
    <w:rsid w:val="00AF451E"/>
    <w:rsid w:val="00AF46B6"/>
    <w:rsid w:val="00AF6161"/>
    <w:rsid w:val="00AF6848"/>
    <w:rsid w:val="00B10E7D"/>
    <w:rsid w:val="00B1342C"/>
    <w:rsid w:val="00B15987"/>
    <w:rsid w:val="00B21139"/>
    <w:rsid w:val="00B22D7F"/>
    <w:rsid w:val="00B241DD"/>
    <w:rsid w:val="00B261EA"/>
    <w:rsid w:val="00B27CDB"/>
    <w:rsid w:val="00B300F2"/>
    <w:rsid w:val="00B31906"/>
    <w:rsid w:val="00B35A33"/>
    <w:rsid w:val="00B368E6"/>
    <w:rsid w:val="00B407F9"/>
    <w:rsid w:val="00B418C6"/>
    <w:rsid w:val="00B41C27"/>
    <w:rsid w:val="00B42723"/>
    <w:rsid w:val="00B43FC1"/>
    <w:rsid w:val="00B5241F"/>
    <w:rsid w:val="00B53264"/>
    <w:rsid w:val="00B54473"/>
    <w:rsid w:val="00B56518"/>
    <w:rsid w:val="00B567B2"/>
    <w:rsid w:val="00B57557"/>
    <w:rsid w:val="00B64C83"/>
    <w:rsid w:val="00B65684"/>
    <w:rsid w:val="00B66B36"/>
    <w:rsid w:val="00B67811"/>
    <w:rsid w:val="00B7133A"/>
    <w:rsid w:val="00B71ED2"/>
    <w:rsid w:val="00B823B7"/>
    <w:rsid w:val="00B8250D"/>
    <w:rsid w:val="00B8284E"/>
    <w:rsid w:val="00B8324B"/>
    <w:rsid w:val="00B851C0"/>
    <w:rsid w:val="00B8549B"/>
    <w:rsid w:val="00B864B5"/>
    <w:rsid w:val="00B933E0"/>
    <w:rsid w:val="00B93429"/>
    <w:rsid w:val="00B9543E"/>
    <w:rsid w:val="00B965A1"/>
    <w:rsid w:val="00BA040A"/>
    <w:rsid w:val="00BA4495"/>
    <w:rsid w:val="00BA5988"/>
    <w:rsid w:val="00BA6539"/>
    <w:rsid w:val="00BB0AFA"/>
    <w:rsid w:val="00BB0CBF"/>
    <w:rsid w:val="00BB10AF"/>
    <w:rsid w:val="00BB3CA5"/>
    <w:rsid w:val="00BB5389"/>
    <w:rsid w:val="00BB5550"/>
    <w:rsid w:val="00BB7BAC"/>
    <w:rsid w:val="00BC2309"/>
    <w:rsid w:val="00BC23F8"/>
    <w:rsid w:val="00BC2963"/>
    <w:rsid w:val="00BC339F"/>
    <w:rsid w:val="00BC71DA"/>
    <w:rsid w:val="00BC7F06"/>
    <w:rsid w:val="00BD0824"/>
    <w:rsid w:val="00BD216A"/>
    <w:rsid w:val="00BD3979"/>
    <w:rsid w:val="00BD3ADA"/>
    <w:rsid w:val="00BD3CA4"/>
    <w:rsid w:val="00BD4226"/>
    <w:rsid w:val="00BD4374"/>
    <w:rsid w:val="00BD595D"/>
    <w:rsid w:val="00BD5A2A"/>
    <w:rsid w:val="00BD5D48"/>
    <w:rsid w:val="00BD669C"/>
    <w:rsid w:val="00BD6930"/>
    <w:rsid w:val="00BE1852"/>
    <w:rsid w:val="00BE2E6C"/>
    <w:rsid w:val="00BE3416"/>
    <w:rsid w:val="00BE5E46"/>
    <w:rsid w:val="00BF09ED"/>
    <w:rsid w:val="00BF3EDF"/>
    <w:rsid w:val="00C05031"/>
    <w:rsid w:val="00C05E19"/>
    <w:rsid w:val="00C07476"/>
    <w:rsid w:val="00C16237"/>
    <w:rsid w:val="00C17CD9"/>
    <w:rsid w:val="00C20AFC"/>
    <w:rsid w:val="00C22E23"/>
    <w:rsid w:val="00C2566C"/>
    <w:rsid w:val="00C257A5"/>
    <w:rsid w:val="00C25846"/>
    <w:rsid w:val="00C26D00"/>
    <w:rsid w:val="00C274E2"/>
    <w:rsid w:val="00C2778B"/>
    <w:rsid w:val="00C30DF2"/>
    <w:rsid w:val="00C35E55"/>
    <w:rsid w:val="00C36243"/>
    <w:rsid w:val="00C37287"/>
    <w:rsid w:val="00C400C6"/>
    <w:rsid w:val="00C41A6A"/>
    <w:rsid w:val="00C41C4D"/>
    <w:rsid w:val="00C45027"/>
    <w:rsid w:val="00C450DF"/>
    <w:rsid w:val="00C53384"/>
    <w:rsid w:val="00C539F2"/>
    <w:rsid w:val="00C565A3"/>
    <w:rsid w:val="00C57295"/>
    <w:rsid w:val="00C578F7"/>
    <w:rsid w:val="00C61BCD"/>
    <w:rsid w:val="00C6270F"/>
    <w:rsid w:val="00C648F8"/>
    <w:rsid w:val="00C6556F"/>
    <w:rsid w:val="00C7064E"/>
    <w:rsid w:val="00C71DAA"/>
    <w:rsid w:val="00C71F4D"/>
    <w:rsid w:val="00C73721"/>
    <w:rsid w:val="00C7449C"/>
    <w:rsid w:val="00C75F85"/>
    <w:rsid w:val="00C81CDF"/>
    <w:rsid w:val="00C847F7"/>
    <w:rsid w:val="00C84A2C"/>
    <w:rsid w:val="00C91B80"/>
    <w:rsid w:val="00C9333F"/>
    <w:rsid w:val="00C95B38"/>
    <w:rsid w:val="00C9699A"/>
    <w:rsid w:val="00CA0589"/>
    <w:rsid w:val="00CA1956"/>
    <w:rsid w:val="00CA4E12"/>
    <w:rsid w:val="00CA58CB"/>
    <w:rsid w:val="00CA64AD"/>
    <w:rsid w:val="00CB3284"/>
    <w:rsid w:val="00CB3CD9"/>
    <w:rsid w:val="00CB66DF"/>
    <w:rsid w:val="00CC3752"/>
    <w:rsid w:val="00CC395B"/>
    <w:rsid w:val="00CC4C76"/>
    <w:rsid w:val="00CC512C"/>
    <w:rsid w:val="00CC5208"/>
    <w:rsid w:val="00CC5C6F"/>
    <w:rsid w:val="00CC6FE0"/>
    <w:rsid w:val="00CD0C01"/>
    <w:rsid w:val="00CD44BF"/>
    <w:rsid w:val="00CD66FB"/>
    <w:rsid w:val="00CD7332"/>
    <w:rsid w:val="00CE121A"/>
    <w:rsid w:val="00CE6C99"/>
    <w:rsid w:val="00CE7FD9"/>
    <w:rsid w:val="00CF0993"/>
    <w:rsid w:val="00CF3782"/>
    <w:rsid w:val="00CF3E04"/>
    <w:rsid w:val="00CF79A7"/>
    <w:rsid w:val="00D004A0"/>
    <w:rsid w:val="00D007D6"/>
    <w:rsid w:val="00D05F2F"/>
    <w:rsid w:val="00D1062C"/>
    <w:rsid w:val="00D12F21"/>
    <w:rsid w:val="00D2378D"/>
    <w:rsid w:val="00D23E03"/>
    <w:rsid w:val="00D24706"/>
    <w:rsid w:val="00D26606"/>
    <w:rsid w:val="00D26C71"/>
    <w:rsid w:val="00D33DC7"/>
    <w:rsid w:val="00D3410F"/>
    <w:rsid w:val="00D3683A"/>
    <w:rsid w:val="00D430F2"/>
    <w:rsid w:val="00D474FB"/>
    <w:rsid w:val="00D54095"/>
    <w:rsid w:val="00D55BFD"/>
    <w:rsid w:val="00D57710"/>
    <w:rsid w:val="00D617BD"/>
    <w:rsid w:val="00D61AF9"/>
    <w:rsid w:val="00D62CA0"/>
    <w:rsid w:val="00D6418A"/>
    <w:rsid w:val="00D66AFF"/>
    <w:rsid w:val="00D70EB5"/>
    <w:rsid w:val="00D72CF1"/>
    <w:rsid w:val="00D8235E"/>
    <w:rsid w:val="00D8261C"/>
    <w:rsid w:val="00D82D6C"/>
    <w:rsid w:val="00D84540"/>
    <w:rsid w:val="00D84E5C"/>
    <w:rsid w:val="00D9428D"/>
    <w:rsid w:val="00D96C15"/>
    <w:rsid w:val="00D972BD"/>
    <w:rsid w:val="00DA47C1"/>
    <w:rsid w:val="00DA5761"/>
    <w:rsid w:val="00DA6314"/>
    <w:rsid w:val="00DA69CE"/>
    <w:rsid w:val="00DA73E0"/>
    <w:rsid w:val="00DB1450"/>
    <w:rsid w:val="00DB2CA9"/>
    <w:rsid w:val="00DB48C4"/>
    <w:rsid w:val="00DC01EE"/>
    <w:rsid w:val="00DC2572"/>
    <w:rsid w:val="00DD2259"/>
    <w:rsid w:val="00DD66B3"/>
    <w:rsid w:val="00DD74A6"/>
    <w:rsid w:val="00DE0AE9"/>
    <w:rsid w:val="00DE1F07"/>
    <w:rsid w:val="00DE2B17"/>
    <w:rsid w:val="00DE3AE1"/>
    <w:rsid w:val="00DE6F0A"/>
    <w:rsid w:val="00DE700E"/>
    <w:rsid w:val="00DF2476"/>
    <w:rsid w:val="00DF3F84"/>
    <w:rsid w:val="00DF55B8"/>
    <w:rsid w:val="00E00DF6"/>
    <w:rsid w:val="00E03136"/>
    <w:rsid w:val="00E03F4A"/>
    <w:rsid w:val="00E1589B"/>
    <w:rsid w:val="00E1733E"/>
    <w:rsid w:val="00E17A86"/>
    <w:rsid w:val="00E248F9"/>
    <w:rsid w:val="00E27918"/>
    <w:rsid w:val="00E305D9"/>
    <w:rsid w:val="00E30817"/>
    <w:rsid w:val="00E31483"/>
    <w:rsid w:val="00E32A58"/>
    <w:rsid w:val="00E32C30"/>
    <w:rsid w:val="00E32D3C"/>
    <w:rsid w:val="00E35E58"/>
    <w:rsid w:val="00E36EC2"/>
    <w:rsid w:val="00E41E8C"/>
    <w:rsid w:val="00E43728"/>
    <w:rsid w:val="00E44970"/>
    <w:rsid w:val="00E4778B"/>
    <w:rsid w:val="00E4782D"/>
    <w:rsid w:val="00E50206"/>
    <w:rsid w:val="00E51A11"/>
    <w:rsid w:val="00E5370C"/>
    <w:rsid w:val="00E5657C"/>
    <w:rsid w:val="00E56ADF"/>
    <w:rsid w:val="00E6095A"/>
    <w:rsid w:val="00E62656"/>
    <w:rsid w:val="00E62A9F"/>
    <w:rsid w:val="00E632F7"/>
    <w:rsid w:val="00E6336B"/>
    <w:rsid w:val="00E70161"/>
    <w:rsid w:val="00E7454F"/>
    <w:rsid w:val="00E749C2"/>
    <w:rsid w:val="00E75D7E"/>
    <w:rsid w:val="00E7753C"/>
    <w:rsid w:val="00E77596"/>
    <w:rsid w:val="00E83051"/>
    <w:rsid w:val="00E85803"/>
    <w:rsid w:val="00E86505"/>
    <w:rsid w:val="00E93E14"/>
    <w:rsid w:val="00E95AE7"/>
    <w:rsid w:val="00E979EF"/>
    <w:rsid w:val="00EA005D"/>
    <w:rsid w:val="00EA083E"/>
    <w:rsid w:val="00EA15C8"/>
    <w:rsid w:val="00EA1807"/>
    <w:rsid w:val="00EA1D04"/>
    <w:rsid w:val="00EA4C1A"/>
    <w:rsid w:val="00EA4F05"/>
    <w:rsid w:val="00EA7BD4"/>
    <w:rsid w:val="00EB0B6C"/>
    <w:rsid w:val="00EB2599"/>
    <w:rsid w:val="00EB4695"/>
    <w:rsid w:val="00EB51DD"/>
    <w:rsid w:val="00EC269D"/>
    <w:rsid w:val="00EC2F70"/>
    <w:rsid w:val="00EC3AC8"/>
    <w:rsid w:val="00EC4C2C"/>
    <w:rsid w:val="00EC51E1"/>
    <w:rsid w:val="00ED0067"/>
    <w:rsid w:val="00ED07F3"/>
    <w:rsid w:val="00ED27F4"/>
    <w:rsid w:val="00ED389D"/>
    <w:rsid w:val="00EE1486"/>
    <w:rsid w:val="00EE2B85"/>
    <w:rsid w:val="00EE316C"/>
    <w:rsid w:val="00EE691C"/>
    <w:rsid w:val="00EF0CE8"/>
    <w:rsid w:val="00EF121C"/>
    <w:rsid w:val="00EF1CAE"/>
    <w:rsid w:val="00F035C0"/>
    <w:rsid w:val="00F061A8"/>
    <w:rsid w:val="00F136A8"/>
    <w:rsid w:val="00F13B03"/>
    <w:rsid w:val="00F1740A"/>
    <w:rsid w:val="00F1754C"/>
    <w:rsid w:val="00F200B5"/>
    <w:rsid w:val="00F201A4"/>
    <w:rsid w:val="00F21115"/>
    <w:rsid w:val="00F26855"/>
    <w:rsid w:val="00F272F1"/>
    <w:rsid w:val="00F3645A"/>
    <w:rsid w:val="00F36A6B"/>
    <w:rsid w:val="00F37D80"/>
    <w:rsid w:val="00F40FD1"/>
    <w:rsid w:val="00F4129C"/>
    <w:rsid w:val="00F41378"/>
    <w:rsid w:val="00F4352E"/>
    <w:rsid w:val="00F44CDB"/>
    <w:rsid w:val="00F47791"/>
    <w:rsid w:val="00F50B7D"/>
    <w:rsid w:val="00F518CB"/>
    <w:rsid w:val="00F52ED7"/>
    <w:rsid w:val="00F60E30"/>
    <w:rsid w:val="00F65FF2"/>
    <w:rsid w:val="00F721E5"/>
    <w:rsid w:val="00F7418B"/>
    <w:rsid w:val="00F75387"/>
    <w:rsid w:val="00F7573E"/>
    <w:rsid w:val="00F757F3"/>
    <w:rsid w:val="00F851ED"/>
    <w:rsid w:val="00F90BA6"/>
    <w:rsid w:val="00F91B66"/>
    <w:rsid w:val="00F94111"/>
    <w:rsid w:val="00F945DC"/>
    <w:rsid w:val="00F970FD"/>
    <w:rsid w:val="00FA01DB"/>
    <w:rsid w:val="00FA0D23"/>
    <w:rsid w:val="00FA1815"/>
    <w:rsid w:val="00FA1ACE"/>
    <w:rsid w:val="00FA3D83"/>
    <w:rsid w:val="00FA5799"/>
    <w:rsid w:val="00FA6947"/>
    <w:rsid w:val="00FB1484"/>
    <w:rsid w:val="00FB28B1"/>
    <w:rsid w:val="00FB2C74"/>
    <w:rsid w:val="00FB731E"/>
    <w:rsid w:val="00FB76C2"/>
    <w:rsid w:val="00FC00B8"/>
    <w:rsid w:val="00FC4F52"/>
    <w:rsid w:val="00FD0BB7"/>
    <w:rsid w:val="00FD10D3"/>
    <w:rsid w:val="00FD1F15"/>
    <w:rsid w:val="00FD2E63"/>
    <w:rsid w:val="00FD4677"/>
    <w:rsid w:val="00FD4E94"/>
    <w:rsid w:val="00FD7625"/>
    <w:rsid w:val="00FE4358"/>
    <w:rsid w:val="00FF00D2"/>
    <w:rsid w:val="00FF05B8"/>
    <w:rsid w:val="00FF2647"/>
    <w:rsid w:val="00FF3141"/>
    <w:rsid w:val="00FF4040"/>
    <w:rsid w:val="00FF4CF1"/>
    <w:rsid w:val="00FF60A7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1C5E8AF-5505-4245-951C-8F89C7238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Times New Roman" w:hAnsi="Cambria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3A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1CA3"/>
    <w:pPr>
      <w:keepNext/>
      <w:keepLines/>
      <w:spacing w:before="480"/>
      <w:outlineLvl w:val="0"/>
    </w:pPr>
    <w:rPr>
      <w:rFonts w:ascii="Calibri" w:hAnsi="Calibri"/>
      <w:b/>
      <w:bCs/>
      <w:color w:val="345A8A"/>
      <w:sz w:val="32"/>
      <w:szCs w:val="32"/>
    </w:rPr>
  </w:style>
  <w:style w:type="paragraph" w:styleId="Nagwek2">
    <w:name w:val="heading 2"/>
    <w:basedOn w:val="Normalny1"/>
    <w:link w:val="Nagwek2Znak"/>
    <w:uiPriority w:val="99"/>
    <w:qFormat/>
    <w:rsid w:val="00674CA2"/>
    <w:pPr>
      <w:pBdr>
        <w:bottom w:val="single" w:sz="6" w:space="0" w:color="DDDDDD"/>
      </w:pBdr>
      <w:spacing w:before="280" w:after="280" w:line="240" w:lineRule="auto"/>
      <w:jc w:val="both"/>
      <w:outlineLvl w:val="1"/>
    </w:pPr>
    <w:rPr>
      <w:rFonts w:ascii="Arial" w:hAnsi="Arial" w:cs="Arial"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C1CA3"/>
    <w:rPr>
      <w:rFonts w:ascii="Calibri" w:hAnsi="Calibri" w:cs="Times New Roman"/>
      <w:b/>
      <w:bCs/>
      <w:color w:val="345A8A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74CA2"/>
    <w:rPr>
      <w:rFonts w:ascii="Arial" w:eastAsia="SimSun" w:hAnsi="Arial" w:cs="Arial"/>
      <w:b/>
      <w:bCs/>
      <w:color w:val="00000A"/>
      <w:sz w:val="22"/>
      <w:szCs w:val="22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rsid w:val="00E83051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83051"/>
    <w:rPr>
      <w:rFonts w:ascii="Lucida Grande CE" w:hAnsi="Lucida Grande CE" w:cs="Lucida Grande CE"/>
      <w:sz w:val="18"/>
      <w:szCs w:val="18"/>
      <w:lang w:val="pl-PL"/>
    </w:rPr>
  </w:style>
  <w:style w:type="character" w:styleId="Odwoaniedokomentarza">
    <w:name w:val="annotation reference"/>
    <w:basedOn w:val="Domylnaczcionkaakapitu"/>
    <w:uiPriority w:val="99"/>
    <w:semiHidden/>
    <w:rsid w:val="00C41C4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rsid w:val="00C41C4D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C41C4D"/>
    <w:rPr>
      <w:rFonts w:cs="Times New Roman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41C4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41C4D"/>
    <w:rPr>
      <w:rFonts w:cs="Times New Roman"/>
      <w:b/>
      <w:bCs/>
      <w:sz w:val="20"/>
      <w:szCs w:val="20"/>
      <w:lang w:val="pl-PL"/>
    </w:rPr>
  </w:style>
  <w:style w:type="paragraph" w:styleId="Akapitzlist">
    <w:name w:val="List Paragraph"/>
    <w:aliases w:val="L1,Numerowanie"/>
    <w:basedOn w:val="Normalny"/>
    <w:link w:val="AkapitzlistZnak"/>
    <w:uiPriority w:val="99"/>
    <w:qFormat/>
    <w:rsid w:val="004F5B7C"/>
    <w:pPr>
      <w:ind w:left="720"/>
      <w:contextualSpacing/>
    </w:pPr>
    <w:rPr>
      <w:sz w:val="20"/>
      <w:szCs w:val="20"/>
    </w:rPr>
  </w:style>
  <w:style w:type="paragraph" w:customStyle="1" w:styleId="Normalny1">
    <w:name w:val="Normalny1"/>
    <w:uiPriority w:val="99"/>
    <w:rsid w:val="001257B2"/>
    <w:pPr>
      <w:widowControl w:val="0"/>
      <w:suppressLineNumbers/>
      <w:suppressAutoHyphens/>
      <w:spacing w:after="200" w:line="276" w:lineRule="auto"/>
      <w:textAlignment w:val="baseline"/>
    </w:pPr>
    <w:rPr>
      <w:rFonts w:ascii="Liberation Serif" w:eastAsia="SimSun" w:hAnsi="Liberation Serif" w:cs="Mangal"/>
      <w:b/>
      <w:color w:val="00000A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99"/>
    <w:rsid w:val="00BC230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AD35F7"/>
    <w:pPr>
      <w:spacing w:after="120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D35F7"/>
    <w:rPr>
      <w:rFonts w:ascii="Times New Roman" w:hAnsi="Times New Roman" w:cs="Times New Roman"/>
      <w:lang w:val="pl-PL"/>
    </w:rPr>
  </w:style>
  <w:style w:type="character" w:customStyle="1" w:styleId="AkapitzlistZnak">
    <w:name w:val="Akapit z listą Znak"/>
    <w:aliases w:val="L1 Znak,Numerowanie Znak"/>
    <w:link w:val="Akapitzlist"/>
    <w:uiPriority w:val="99"/>
    <w:locked/>
    <w:rsid w:val="00DA69CE"/>
    <w:rPr>
      <w:lang w:val="pl-PL"/>
    </w:rPr>
  </w:style>
  <w:style w:type="character" w:customStyle="1" w:styleId="hps">
    <w:name w:val="hps"/>
    <w:basedOn w:val="Domylnaczcionkaakapitu"/>
    <w:uiPriority w:val="99"/>
    <w:rsid w:val="00DA69CE"/>
    <w:rPr>
      <w:rFonts w:cs="Times New Roman"/>
    </w:rPr>
  </w:style>
  <w:style w:type="character" w:customStyle="1" w:styleId="shorttext">
    <w:name w:val="short_text"/>
    <w:basedOn w:val="Domylnaczcionkaakapitu"/>
    <w:uiPriority w:val="99"/>
    <w:rsid w:val="00DA69CE"/>
    <w:rPr>
      <w:rFonts w:cs="Times New Roman"/>
    </w:rPr>
  </w:style>
  <w:style w:type="paragraph" w:styleId="Bezodstpw">
    <w:name w:val="No Spacing"/>
    <w:uiPriority w:val="99"/>
    <w:qFormat/>
    <w:rsid w:val="00C450DF"/>
    <w:rPr>
      <w:lang w:eastAsia="en-US"/>
    </w:rPr>
  </w:style>
  <w:style w:type="paragraph" w:customStyle="1" w:styleId="Tabelapozycja">
    <w:name w:val="Tabela pozycja"/>
    <w:basedOn w:val="Normalny"/>
    <w:uiPriority w:val="99"/>
    <w:rsid w:val="00260973"/>
    <w:rPr>
      <w:rFonts w:ascii="Arial" w:hAnsi="Arial"/>
      <w:sz w:val="22"/>
      <w:szCs w:val="20"/>
      <w:lang w:eastAsia="ar-SA"/>
    </w:rPr>
  </w:style>
  <w:style w:type="character" w:customStyle="1" w:styleId="apple-converted-space">
    <w:name w:val="apple-converted-space"/>
    <w:basedOn w:val="Domylnaczcionkaakapitu"/>
    <w:uiPriority w:val="99"/>
    <w:rsid w:val="00260973"/>
    <w:rPr>
      <w:rFonts w:cs="Times New Roman"/>
    </w:rPr>
  </w:style>
  <w:style w:type="character" w:styleId="Hipercze">
    <w:name w:val="Hyperlink"/>
    <w:basedOn w:val="Domylnaczcionkaakapitu"/>
    <w:uiPriority w:val="99"/>
    <w:rsid w:val="00433EBF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C274E2"/>
    <w:rPr>
      <w:rFonts w:cs="Times New Roman"/>
      <w:color w:val="800080"/>
      <w:u w:val="single"/>
    </w:rPr>
  </w:style>
  <w:style w:type="paragraph" w:customStyle="1" w:styleId="Kolorowecieniowanieakcent31">
    <w:name w:val="Kolorowe cieniowanie — akcent 31"/>
    <w:basedOn w:val="Normalny"/>
    <w:link w:val="Kolorowecieniowanieakcent3Znak"/>
    <w:uiPriority w:val="99"/>
    <w:rsid w:val="00BD5A2A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ar-SA"/>
    </w:rPr>
  </w:style>
  <w:style w:type="character" w:customStyle="1" w:styleId="Kolorowecieniowanieakcent3Znak">
    <w:name w:val="Kolorowe cieniowanie — akcent 3 Znak"/>
    <w:link w:val="Kolorowecieniowanieakcent31"/>
    <w:uiPriority w:val="99"/>
    <w:locked/>
    <w:rsid w:val="00BD5A2A"/>
    <w:rPr>
      <w:rFonts w:ascii="Calibri" w:hAnsi="Calibri"/>
      <w:sz w:val="22"/>
      <w:lang w:eastAsia="ar-SA" w:bidi="ar-SA"/>
    </w:rPr>
  </w:style>
  <w:style w:type="paragraph" w:customStyle="1" w:styleId="Default">
    <w:name w:val="Default"/>
    <w:uiPriority w:val="99"/>
    <w:rsid w:val="009A768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02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3725</Words>
  <Characters>22356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Nazwa elementu pracowni</vt:lpstr>
    </vt:vector>
  </TitlesOfParts>
  <Company>user</Company>
  <LinksUpToDate>false</LinksUpToDate>
  <CharactersWithSpaces>26029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Nazwa elementu pracowni</dc:title>
  <dc:subject/>
  <dc:creator>j c</dc:creator>
  <cp:keywords/>
  <dc:description/>
  <cp:lastModifiedBy>Grzegorz</cp:lastModifiedBy>
  <cp:revision>2</cp:revision>
  <cp:lastPrinted>2018-02-20T11:23:00Z</cp:lastPrinted>
  <dcterms:created xsi:type="dcterms:W3CDTF">2022-05-10T09:15:00Z</dcterms:created>
  <dcterms:modified xsi:type="dcterms:W3CDTF">2022-05-10T09:15:00Z</dcterms:modified>
</cp:coreProperties>
</file>